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21398" w:type="dxa"/>
        <w:tblLook w:val="0000"/>
      </w:tblPr>
      <w:tblGrid>
        <w:gridCol w:w="21398"/>
      </w:tblGrid>
      <w:tr w:rsidR="00E8675B" w:rsidRPr="00E8675B" w:rsidTr="005067D4">
        <w:tc>
          <w:tcPr>
            <w:tcW w:w="21398" w:type="dxa"/>
          </w:tcPr>
          <w:tbl>
            <w:tblPr>
              <w:tblW w:w="19778" w:type="dxa"/>
              <w:tblInd w:w="1404" w:type="dxa"/>
              <w:tblLook w:val="0000"/>
            </w:tblPr>
            <w:tblGrid>
              <w:gridCol w:w="9889"/>
              <w:gridCol w:w="9889"/>
            </w:tblGrid>
            <w:tr w:rsidR="005067D4" w:rsidRPr="00E8675B" w:rsidTr="005067D4">
              <w:trPr>
                <w:trHeight w:val="965"/>
              </w:trPr>
              <w:tc>
                <w:tcPr>
                  <w:tcW w:w="9889" w:type="dxa"/>
                </w:tcPr>
                <w:p w:rsidR="003F7F45" w:rsidRPr="005067D4" w:rsidRDefault="003F7F45" w:rsidP="003F7F45">
                  <w:pPr>
                    <w:widowControl w:val="0"/>
                    <w:autoSpaceDE w:val="0"/>
                    <w:autoSpaceDN w:val="0"/>
                    <w:adjustRightInd w:val="0"/>
                    <w:ind w:left="5812"/>
                    <w:rPr>
                      <w:bCs/>
                      <w:sz w:val="24"/>
                      <w:szCs w:val="24"/>
                    </w:rPr>
                  </w:pPr>
                  <w:r w:rsidRPr="005067D4">
                    <w:rPr>
                      <w:bCs/>
                      <w:sz w:val="24"/>
                      <w:szCs w:val="24"/>
                    </w:rPr>
                    <w:t xml:space="preserve">Додаток </w:t>
                  </w:r>
                  <w:r w:rsidR="001C7C92">
                    <w:rPr>
                      <w:bCs/>
                      <w:sz w:val="24"/>
                      <w:szCs w:val="24"/>
                    </w:rPr>
                    <w:t>3</w:t>
                  </w:r>
                </w:p>
                <w:p w:rsidR="003F7F45" w:rsidRDefault="003F7F45" w:rsidP="003F7F45">
                  <w:pPr>
                    <w:widowControl w:val="0"/>
                    <w:autoSpaceDE w:val="0"/>
                    <w:autoSpaceDN w:val="0"/>
                    <w:adjustRightInd w:val="0"/>
                    <w:ind w:left="5812"/>
                    <w:rPr>
                      <w:bCs/>
                    </w:rPr>
                  </w:pPr>
                </w:p>
                <w:p w:rsidR="003F7F45" w:rsidRPr="00932214" w:rsidRDefault="003F7F45" w:rsidP="003F7F45">
                  <w:pPr>
                    <w:widowControl w:val="0"/>
                    <w:autoSpaceDE w:val="0"/>
                    <w:autoSpaceDN w:val="0"/>
                    <w:adjustRightInd w:val="0"/>
                    <w:ind w:left="5191" w:hanging="142"/>
                    <w:rPr>
                      <w:bCs/>
                      <w:szCs w:val="28"/>
                    </w:rPr>
                  </w:pPr>
                  <w:r>
                    <w:rPr>
                      <w:bCs/>
                      <w:szCs w:val="28"/>
                    </w:rPr>
                    <w:t>ЗАТВЕРДЖЕНО</w:t>
                  </w:r>
                </w:p>
                <w:p w:rsidR="003F7F45" w:rsidRPr="00932214" w:rsidRDefault="003F7F45" w:rsidP="003F7F45">
                  <w:pPr>
                    <w:widowControl w:val="0"/>
                    <w:autoSpaceDE w:val="0"/>
                    <w:autoSpaceDN w:val="0"/>
                    <w:adjustRightInd w:val="0"/>
                    <w:ind w:left="5191" w:hanging="142"/>
                    <w:rPr>
                      <w:bCs/>
                      <w:szCs w:val="28"/>
                    </w:rPr>
                  </w:pPr>
                  <w:r>
                    <w:rPr>
                      <w:bCs/>
                      <w:szCs w:val="28"/>
                    </w:rPr>
                    <w:t>Наказ</w:t>
                  </w:r>
                  <w:r w:rsidRPr="00932214">
                    <w:rPr>
                      <w:bCs/>
                      <w:szCs w:val="28"/>
                    </w:rPr>
                    <w:t xml:space="preserve"> ГУ ДМС </w:t>
                  </w:r>
                </w:p>
                <w:p w:rsidR="003F7F45" w:rsidRPr="00932214" w:rsidRDefault="003F7F45" w:rsidP="003F7F45">
                  <w:pPr>
                    <w:widowControl w:val="0"/>
                    <w:autoSpaceDE w:val="0"/>
                    <w:autoSpaceDN w:val="0"/>
                    <w:adjustRightInd w:val="0"/>
                    <w:ind w:left="5191" w:hanging="142"/>
                    <w:rPr>
                      <w:bCs/>
                      <w:szCs w:val="28"/>
                    </w:rPr>
                  </w:pPr>
                  <w:r w:rsidRPr="00932214">
                    <w:rPr>
                      <w:bCs/>
                      <w:szCs w:val="28"/>
                    </w:rPr>
                    <w:t xml:space="preserve">у Харківській області                                      </w:t>
                  </w:r>
                </w:p>
                <w:p w:rsidR="005067D4" w:rsidRPr="00932214" w:rsidRDefault="003C5B1C" w:rsidP="003F7F45">
                  <w:pPr>
                    <w:widowControl w:val="0"/>
                    <w:autoSpaceDE w:val="0"/>
                    <w:autoSpaceDN w:val="0"/>
                    <w:adjustRightInd w:val="0"/>
                    <w:ind w:left="5009"/>
                    <w:rPr>
                      <w:bCs/>
                      <w:szCs w:val="28"/>
                    </w:rPr>
                  </w:pPr>
                  <w:r>
                    <w:rPr>
                      <w:bCs/>
                      <w:szCs w:val="28"/>
                    </w:rPr>
                    <w:t>03</w:t>
                  </w:r>
                  <w:r w:rsidR="003F7F45" w:rsidRPr="00932214">
                    <w:rPr>
                      <w:bCs/>
                      <w:szCs w:val="28"/>
                    </w:rPr>
                    <w:t>.</w:t>
                  </w:r>
                  <w:r>
                    <w:rPr>
                      <w:bCs/>
                      <w:szCs w:val="28"/>
                    </w:rPr>
                    <w:t>11.</w:t>
                  </w:r>
                  <w:r w:rsidR="003F7F45">
                    <w:rPr>
                      <w:bCs/>
                      <w:szCs w:val="28"/>
                    </w:rPr>
                    <w:t>20</w:t>
                  </w:r>
                  <w:r>
                    <w:rPr>
                      <w:bCs/>
                      <w:szCs w:val="28"/>
                    </w:rPr>
                    <w:t>25</w:t>
                  </w:r>
                  <w:r w:rsidR="003F7F45" w:rsidRPr="00932214">
                    <w:rPr>
                      <w:bCs/>
                      <w:szCs w:val="28"/>
                    </w:rPr>
                    <w:t xml:space="preserve">№ </w:t>
                  </w:r>
                  <w:r>
                    <w:rPr>
                      <w:bCs/>
                      <w:szCs w:val="28"/>
                    </w:rPr>
                    <w:t>35/аг</w:t>
                  </w:r>
                </w:p>
                <w:p w:rsidR="005067D4" w:rsidRPr="00932214" w:rsidRDefault="005067D4" w:rsidP="005067D4">
                  <w:pPr>
                    <w:widowControl w:val="0"/>
                    <w:autoSpaceDE w:val="0"/>
                    <w:spacing w:line="216" w:lineRule="auto"/>
                    <w:ind w:left="5009"/>
                    <w:jc w:val="both"/>
                    <w:rPr>
                      <w:szCs w:val="28"/>
                    </w:rPr>
                  </w:pPr>
                </w:p>
              </w:tc>
              <w:tc>
                <w:tcPr>
                  <w:tcW w:w="9889" w:type="dxa"/>
                </w:tcPr>
                <w:p w:rsidR="005067D4" w:rsidRDefault="005067D4" w:rsidP="00E052CA">
                  <w:pPr>
                    <w:widowControl w:val="0"/>
                    <w:tabs>
                      <w:tab w:val="left" w:pos="6199"/>
                    </w:tabs>
                    <w:spacing w:line="216" w:lineRule="auto"/>
                    <w:ind w:left="4725" w:right="282"/>
                    <w:rPr>
                      <w:b/>
                      <w:bCs/>
                      <w:sz w:val="24"/>
                      <w:szCs w:val="24"/>
                    </w:rPr>
                  </w:pPr>
                  <w:r>
                    <w:rPr>
                      <w:b/>
                      <w:bCs/>
                      <w:sz w:val="24"/>
                      <w:szCs w:val="24"/>
                    </w:rPr>
                    <w:t>ЗАТВЕРДЖЕНО</w:t>
                  </w:r>
                </w:p>
                <w:p w:rsidR="005067D4" w:rsidRPr="00E8675B" w:rsidRDefault="005067D4" w:rsidP="00A233B0">
                  <w:pPr>
                    <w:widowControl w:val="0"/>
                    <w:tabs>
                      <w:tab w:val="left" w:pos="6199"/>
                    </w:tabs>
                    <w:spacing w:line="216" w:lineRule="auto"/>
                    <w:ind w:left="4725" w:right="1404"/>
                    <w:rPr>
                      <w:b/>
                      <w:bCs/>
                      <w:sz w:val="24"/>
                      <w:szCs w:val="24"/>
                    </w:rPr>
                  </w:pPr>
                  <w:r>
                    <w:rPr>
                      <w:b/>
                      <w:bCs/>
                      <w:sz w:val="24"/>
                      <w:szCs w:val="24"/>
                    </w:rPr>
                    <w:t>Наказ Державної міграційної служби України</w:t>
                  </w:r>
                  <w:r>
                    <w:rPr>
                      <w:b/>
                      <w:bCs/>
                      <w:sz w:val="24"/>
                      <w:szCs w:val="24"/>
                    </w:rPr>
                    <w:br/>
                    <w:t>_</w:t>
                  </w:r>
                  <w:r w:rsidRPr="00C61D90">
                    <w:rPr>
                      <w:b/>
                      <w:bCs/>
                      <w:sz w:val="24"/>
                      <w:szCs w:val="24"/>
                    </w:rPr>
                    <w:t>__.__</w:t>
                  </w:r>
                  <w:r>
                    <w:rPr>
                      <w:b/>
                      <w:bCs/>
                      <w:sz w:val="24"/>
                      <w:szCs w:val="24"/>
                    </w:rPr>
                    <w:t>_____ 2025</w:t>
                  </w:r>
                  <w:r w:rsidRPr="00C61D90">
                    <w:rPr>
                      <w:b/>
                      <w:bCs/>
                      <w:sz w:val="24"/>
                      <w:szCs w:val="24"/>
                    </w:rPr>
                    <w:t xml:space="preserve"> №___</w:t>
                  </w:r>
                </w:p>
              </w:tc>
            </w:tr>
            <w:tr w:rsidR="005067D4" w:rsidRPr="00E8675B" w:rsidTr="00022CC7">
              <w:trPr>
                <w:trHeight w:val="80"/>
              </w:trPr>
              <w:tc>
                <w:tcPr>
                  <w:tcW w:w="9889" w:type="dxa"/>
                </w:tcPr>
                <w:p w:rsidR="005067D4" w:rsidRPr="00932214" w:rsidRDefault="005067D4" w:rsidP="003F7F45">
                  <w:pPr>
                    <w:widowControl w:val="0"/>
                    <w:autoSpaceDE w:val="0"/>
                    <w:spacing w:line="216" w:lineRule="auto"/>
                    <w:rPr>
                      <w:szCs w:val="28"/>
                    </w:rPr>
                  </w:pPr>
                </w:p>
              </w:tc>
              <w:tc>
                <w:tcPr>
                  <w:tcW w:w="9889" w:type="dxa"/>
                </w:tcPr>
                <w:p w:rsidR="005067D4" w:rsidRPr="00E8675B" w:rsidRDefault="005067D4" w:rsidP="00E8675B">
                  <w:pPr>
                    <w:widowControl w:val="0"/>
                    <w:spacing w:line="216" w:lineRule="auto"/>
                    <w:ind w:right="282"/>
                    <w:rPr>
                      <w:bCs/>
                      <w:szCs w:val="28"/>
                      <w:lang w:eastAsia="ru-RU"/>
                    </w:rPr>
                  </w:pPr>
                </w:p>
              </w:tc>
            </w:tr>
          </w:tbl>
          <w:p w:rsidR="00E8675B" w:rsidRPr="00E8675B" w:rsidRDefault="00E8675B" w:rsidP="00E8675B">
            <w:pPr>
              <w:ind w:right="282"/>
            </w:pPr>
          </w:p>
        </w:tc>
      </w:tr>
      <w:tr w:rsidR="00E8675B" w:rsidRPr="00E8675B" w:rsidTr="005067D4">
        <w:tc>
          <w:tcPr>
            <w:tcW w:w="21398" w:type="dxa"/>
          </w:tcPr>
          <w:p w:rsidR="00E8675B" w:rsidRPr="00E8675B" w:rsidRDefault="00E8675B" w:rsidP="00E8675B"/>
        </w:tc>
      </w:tr>
    </w:tbl>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b/>
          <w:caps/>
          <w:sz w:val="16"/>
          <w:szCs w:val="16"/>
          <w:lang w:eastAsia="uk-UA"/>
        </w:rPr>
        <w:t>інформаційнА карткА адміністративної послуги</w:t>
      </w:r>
    </w:p>
    <w:p w:rsidR="00E8675B" w:rsidRPr="005067D4" w:rsidRDefault="00E8675B" w:rsidP="00E8675B">
      <w:pPr>
        <w:jc w:val="center"/>
        <w:rPr>
          <w:rFonts w:ascii="Verdana" w:eastAsia="Times New Roman" w:hAnsi="Verdana" w:cs="Times New Roman"/>
          <w:b/>
          <w:caps/>
          <w:sz w:val="16"/>
          <w:szCs w:val="16"/>
          <w:lang w:eastAsia="uk-UA"/>
        </w:rPr>
      </w:pPr>
    </w:p>
    <w:p w:rsidR="00A206D2" w:rsidRPr="005067D4" w:rsidRDefault="00C61D90" w:rsidP="00A42E56">
      <w:pPr>
        <w:jc w:val="center"/>
        <w:rPr>
          <w:rFonts w:ascii="Verdana" w:eastAsia="Times New Roman" w:hAnsi="Verdana" w:cs="Times New Roman"/>
          <w:b/>
          <w:caps/>
          <w:sz w:val="16"/>
          <w:szCs w:val="16"/>
          <w:lang w:eastAsia="uk-UA"/>
        </w:rPr>
      </w:pPr>
      <w:r w:rsidRPr="005067D4">
        <w:rPr>
          <w:rFonts w:ascii="Verdana" w:eastAsia="Times New Roman" w:hAnsi="Verdana" w:cs="Times New Roman"/>
          <w:b/>
          <w:caps/>
          <w:sz w:val="16"/>
          <w:szCs w:val="16"/>
          <w:lang w:eastAsia="uk-UA"/>
        </w:rPr>
        <w:t xml:space="preserve">ОфОРМЛЕННЯ ІНОЗЕМЦЯМ ТА ОСОБАМ БЕЗ ГРОМАДЯНСТВА ПРОДОВЖЕННЯ СТРОКУ ПЕРЕБУВАННЯ </w:t>
      </w:r>
    </w:p>
    <w:p w:rsidR="00E8675B" w:rsidRPr="005067D4" w:rsidRDefault="00C61D90" w:rsidP="00A42E56">
      <w:pPr>
        <w:jc w:val="center"/>
        <w:rPr>
          <w:rFonts w:ascii="Verdana" w:eastAsia="Times New Roman" w:hAnsi="Verdana" w:cs="Times New Roman"/>
          <w:b/>
          <w:caps/>
          <w:sz w:val="16"/>
          <w:szCs w:val="16"/>
          <w:lang w:eastAsia="uk-UA"/>
        </w:rPr>
      </w:pPr>
      <w:r w:rsidRPr="005067D4">
        <w:rPr>
          <w:rFonts w:ascii="Verdana" w:eastAsia="Times New Roman" w:hAnsi="Verdana" w:cs="Times New Roman"/>
          <w:b/>
          <w:caps/>
          <w:sz w:val="16"/>
          <w:szCs w:val="16"/>
          <w:lang w:eastAsia="uk-UA"/>
        </w:rPr>
        <w:t>НА ТЕРИТОРІЇ уКРАЇНИ</w:t>
      </w:r>
    </w:p>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caps/>
          <w:sz w:val="16"/>
          <w:szCs w:val="16"/>
          <w:lang w:eastAsia="uk-UA"/>
        </w:rPr>
        <w:t>(</w:t>
      </w:r>
      <w:r w:rsidRPr="005067D4">
        <w:rPr>
          <w:rFonts w:ascii="Verdana" w:eastAsia="Times New Roman" w:hAnsi="Verdana" w:cs="Times New Roman"/>
          <w:sz w:val="16"/>
          <w:szCs w:val="16"/>
          <w:lang w:eastAsia="uk-UA"/>
        </w:rPr>
        <w:t>назва адміністративної послуги)</w:t>
      </w:r>
    </w:p>
    <w:p w:rsidR="009A6551" w:rsidRPr="005067D4" w:rsidRDefault="009A6551"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b/>
          <w:sz w:val="16"/>
          <w:szCs w:val="16"/>
          <w:lang w:eastAsia="ru-RU"/>
        </w:rPr>
        <w:t>ГОЛОВНЕ УПРАВЛІННЯ ДЕРЖАВНОЇ МІГРАЦІЙНОЇ СЛУЖБИ УКРАЇНИ В ХАРКІВСЬКІЙ ОБЛАСТІ</w:t>
      </w:r>
    </w:p>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 xml:space="preserve"> (найменування суб’єкта надання адміністративної послуги) </w:t>
      </w:r>
    </w:p>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 </w:t>
      </w:r>
    </w:p>
    <w:tbl>
      <w:tblPr>
        <w:tblW w:w="9854" w:type="dxa"/>
        <w:tblLook w:val="01E0"/>
      </w:tblPr>
      <w:tblGrid>
        <w:gridCol w:w="681"/>
        <w:gridCol w:w="3243"/>
        <w:gridCol w:w="5930"/>
      </w:tblGrid>
      <w:tr w:rsidR="00E8675B" w:rsidRPr="005067D4" w:rsidTr="009A6551">
        <w:trPr>
          <w:trHeight w:val="244"/>
        </w:trPr>
        <w:tc>
          <w:tcPr>
            <w:tcW w:w="9854" w:type="dxa"/>
            <w:gridSpan w:val="3"/>
            <w:tcBorders>
              <w:top w:val="single" w:sz="4" w:space="0" w:color="000000"/>
              <w:left w:val="single" w:sz="4" w:space="0" w:color="000000"/>
              <w:bottom w:val="single" w:sz="4" w:space="0" w:color="000000"/>
              <w:right w:val="single" w:sz="4" w:space="0" w:color="auto"/>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b/>
                <w:sz w:val="16"/>
                <w:szCs w:val="16"/>
                <w:lang w:eastAsia="uk-UA"/>
              </w:rPr>
              <w:t>Інформація про суб’єкта надання адміністративної послуги</w:t>
            </w:r>
          </w:p>
        </w:tc>
      </w:tr>
      <w:tr w:rsidR="009A6551" w:rsidRPr="005067D4" w:rsidTr="009A6551">
        <w:trPr>
          <w:trHeight w:val="244"/>
        </w:trPr>
        <w:tc>
          <w:tcPr>
            <w:tcW w:w="3922" w:type="dxa"/>
            <w:gridSpan w:val="2"/>
            <w:tcBorders>
              <w:top w:val="single" w:sz="4" w:space="0" w:color="000000"/>
              <w:left w:val="single" w:sz="4" w:space="0" w:color="000000"/>
              <w:bottom w:val="single" w:sz="4" w:space="0" w:color="000000"/>
              <w:right w:val="single" w:sz="4" w:space="0" w:color="auto"/>
            </w:tcBorders>
            <w:vAlign w:val="center"/>
          </w:tcPr>
          <w:p w:rsidR="009A6551" w:rsidRPr="005067D4" w:rsidRDefault="009A6551"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Найменування органу, в якому здійснюється обслуговування суб’єкта звернення</w:t>
            </w:r>
          </w:p>
        </w:tc>
        <w:tc>
          <w:tcPr>
            <w:tcW w:w="5932" w:type="dxa"/>
            <w:tcBorders>
              <w:top w:val="single" w:sz="4" w:space="0" w:color="000000"/>
              <w:left w:val="single" w:sz="4" w:space="0" w:color="000000"/>
              <w:bottom w:val="single" w:sz="4" w:space="0" w:color="000000"/>
              <w:right w:val="single" w:sz="4" w:space="0" w:color="auto"/>
            </w:tcBorders>
            <w:vAlign w:val="center"/>
          </w:tcPr>
          <w:p w:rsidR="009A6551" w:rsidRPr="005067D4" w:rsidRDefault="009A6551" w:rsidP="009A6551">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Відділ з питань тимчасового проживання іноземців та осіб без громадянства Управління з питань тимчасового та постійного проживання іноземців та осіб без громадянства ГУ ДМС у Харківській області</w:t>
            </w:r>
          </w:p>
        </w:tc>
      </w:tr>
      <w:tr w:rsidR="00E8675B" w:rsidRPr="005067D4" w:rsidTr="009A6551">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1.</w:t>
            </w:r>
          </w:p>
        </w:tc>
        <w:tc>
          <w:tcPr>
            <w:tcW w:w="3244" w:type="dxa"/>
            <w:tcBorders>
              <w:top w:val="single" w:sz="4" w:space="0" w:color="000000"/>
              <w:left w:val="single" w:sz="4" w:space="0" w:color="000000"/>
              <w:bottom w:val="single" w:sz="4" w:space="0" w:color="000000"/>
              <w:right w:val="single" w:sz="4" w:space="0" w:color="auto"/>
            </w:tcBorders>
            <w:vAlign w:val="center"/>
          </w:tcPr>
          <w:p w:rsidR="00E8675B" w:rsidRPr="005067D4" w:rsidRDefault="00E8675B" w:rsidP="009F56FC">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 xml:space="preserve">Місцезнаходження </w:t>
            </w:r>
          </w:p>
        </w:tc>
        <w:tc>
          <w:tcPr>
            <w:tcW w:w="5929" w:type="dxa"/>
            <w:tcBorders>
              <w:top w:val="single" w:sz="4" w:space="0" w:color="000000"/>
              <w:left w:val="single" w:sz="4" w:space="0" w:color="auto"/>
              <w:bottom w:val="single" w:sz="4" w:space="0" w:color="000000"/>
              <w:right w:val="single" w:sz="4" w:space="0" w:color="000000"/>
            </w:tcBorders>
          </w:tcPr>
          <w:p w:rsidR="00E8675B" w:rsidRPr="005067D4" w:rsidRDefault="009A6551"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м. Харків, вул. Римарська, буд. 24</w:t>
            </w:r>
          </w:p>
        </w:tc>
      </w:tr>
      <w:tr w:rsidR="00E8675B" w:rsidRPr="005067D4"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2.</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9D2E76" w:rsidP="009D2E76">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Режим</w:t>
            </w:r>
            <w:r w:rsidR="00E8675B" w:rsidRPr="005067D4">
              <w:rPr>
                <w:rFonts w:ascii="Verdana" w:eastAsia="Times New Roman" w:hAnsi="Verdana" w:cs="Times New Roman"/>
                <w:sz w:val="16"/>
                <w:szCs w:val="16"/>
                <w:lang w:eastAsia="uk-UA"/>
              </w:rPr>
              <w:t xml:space="preserve"> роботи </w:t>
            </w:r>
          </w:p>
        </w:tc>
        <w:tc>
          <w:tcPr>
            <w:tcW w:w="5929" w:type="dxa"/>
            <w:tcBorders>
              <w:top w:val="single" w:sz="4" w:space="0" w:color="000000"/>
              <w:left w:val="single" w:sz="4" w:space="0" w:color="000000"/>
              <w:bottom w:val="single" w:sz="4" w:space="0" w:color="000000"/>
              <w:right w:val="single" w:sz="4" w:space="0" w:color="000000"/>
            </w:tcBorders>
          </w:tcPr>
          <w:p w:rsidR="0057709A" w:rsidRDefault="0057709A" w:rsidP="0057709A">
            <w:pPr>
              <w:jc w:val="center"/>
              <w:rPr>
                <w:rFonts w:ascii="Verdana" w:hAnsi="Verdana"/>
                <w:sz w:val="16"/>
                <w:szCs w:val="16"/>
                <w:lang w:eastAsia="uk-UA"/>
              </w:rPr>
            </w:pPr>
            <w:r>
              <w:rPr>
                <w:rFonts w:ascii="Verdana" w:hAnsi="Verdana"/>
                <w:sz w:val="16"/>
                <w:szCs w:val="16"/>
                <w:lang w:eastAsia="uk-UA"/>
              </w:rPr>
              <w:t>Понеділок – з 9-00 до 13-00; з 13-45 до 18-00</w:t>
            </w:r>
          </w:p>
          <w:p w:rsidR="0057709A" w:rsidRDefault="0057709A" w:rsidP="0057709A">
            <w:pPr>
              <w:jc w:val="center"/>
              <w:rPr>
                <w:rFonts w:ascii="Verdana" w:hAnsi="Verdana"/>
                <w:sz w:val="16"/>
                <w:szCs w:val="16"/>
                <w:lang w:eastAsia="uk-UA"/>
              </w:rPr>
            </w:pPr>
            <w:r>
              <w:rPr>
                <w:rFonts w:ascii="Verdana" w:hAnsi="Verdana"/>
                <w:sz w:val="16"/>
                <w:szCs w:val="16"/>
                <w:lang w:eastAsia="uk-UA"/>
              </w:rPr>
              <w:t>Вівторок - з 9-00 до 13-00; з 13-45 до 18-00</w:t>
            </w:r>
          </w:p>
          <w:p w:rsidR="0057709A" w:rsidRDefault="0057709A" w:rsidP="0057709A">
            <w:pPr>
              <w:jc w:val="center"/>
              <w:rPr>
                <w:rFonts w:ascii="Verdana" w:hAnsi="Verdana"/>
                <w:sz w:val="16"/>
                <w:szCs w:val="16"/>
                <w:lang w:eastAsia="uk-UA"/>
              </w:rPr>
            </w:pPr>
            <w:r>
              <w:rPr>
                <w:rFonts w:ascii="Verdana" w:hAnsi="Verdana"/>
                <w:sz w:val="16"/>
                <w:szCs w:val="16"/>
                <w:lang w:eastAsia="uk-UA"/>
              </w:rPr>
              <w:t>Середа - з 9-00 до 13-00; з 13-45 до 18-00</w:t>
            </w:r>
          </w:p>
          <w:p w:rsidR="0057709A" w:rsidRDefault="0057709A" w:rsidP="0057709A">
            <w:pPr>
              <w:jc w:val="center"/>
              <w:rPr>
                <w:rFonts w:ascii="Verdana" w:hAnsi="Verdana"/>
                <w:sz w:val="16"/>
                <w:szCs w:val="16"/>
                <w:lang w:eastAsia="uk-UA"/>
              </w:rPr>
            </w:pPr>
            <w:r>
              <w:rPr>
                <w:rFonts w:ascii="Verdana" w:hAnsi="Verdana"/>
                <w:sz w:val="16"/>
                <w:szCs w:val="16"/>
                <w:lang w:eastAsia="uk-UA"/>
              </w:rPr>
              <w:t>Четвер - з 9-00 до 13-00; з 13-45 до 18-00</w:t>
            </w:r>
          </w:p>
          <w:p w:rsidR="00E8675B" w:rsidRPr="005067D4" w:rsidRDefault="0057709A" w:rsidP="0057709A">
            <w:pPr>
              <w:jc w:val="center"/>
              <w:rPr>
                <w:rFonts w:ascii="Verdana" w:eastAsia="Times New Roman" w:hAnsi="Verdana" w:cs="Times New Roman"/>
                <w:sz w:val="16"/>
                <w:szCs w:val="16"/>
                <w:lang w:eastAsia="uk-UA"/>
              </w:rPr>
            </w:pPr>
            <w:r>
              <w:rPr>
                <w:rFonts w:ascii="Verdana" w:hAnsi="Verdana"/>
                <w:sz w:val="16"/>
                <w:szCs w:val="16"/>
                <w:lang w:eastAsia="uk-UA"/>
              </w:rPr>
              <w:t>П’ятниця - з 9-00 до 13-00; з 13-45 до 16-45</w:t>
            </w:r>
          </w:p>
        </w:tc>
      </w:tr>
      <w:tr w:rsidR="00E8675B" w:rsidRPr="005067D4"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3.</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9D2E76" w:rsidP="009F56FC">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Телефон</w:t>
            </w:r>
            <w:r w:rsidR="00E8675B" w:rsidRPr="005067D4">
              <w:rPr>
                <w:rFonts w:ascii="Verdana" w:eastAsia="Times New Roman" w:hAnsi="Verdana" w:cs="Times New Roman"/>
                <w:sz w:val="16"/>
                <w:szCs w:val="16"/>
                <w:lang w:eastAsia="uk-UA"/>
              </w:rPr>
              <w:t xml:space="preserve">, </w:t>
            </w:r>
            <w:r w:rsidRPr="005067D4">
              <w:rPr>
                <w:rFonts w:ascii="Verdana" w:eastAsia="Times New Roman" w:hAnsi="Verdana" w:cs="Times New Roman"/>
                <w:sz w:val="16"/>
                <w:szCs w:val="16"/>
                <w:lang w:eastAsia="uk-UA"/>
              </w:rPr>
              <w:t>адреса електронної</w:t>
            </w:r>
            <w:r w:rsidR="008552AC" w:rsidRPr="005067D4">
              <w:rPr>
                <w:rFonts w:ascii="Verdana" w:eastAsia="Times New Roman" w:hAnsi="Verdana" w:cs="Times New Roman"/>
                <w:sz w:val="16"/>
                <w:szCs w:val="16"/>
                <w:lang w:eastAsia="uk-UA"/>
              </w:rPr>
              <w:t xml:space="preserve"> пошти</w:t>
            </w:r>
            <w:r w:rsidRPr="005067D4">
              <w:rPr>
                <w:rFonts w:ascii="Verdana" w:eastAsia="Times New Roman" w:hAnsi="Verdana" w:cs="Times New Roman"/>
                <w:sz w:val="16"/>
                <w:szCs w:val="16"/>
                <w:lang w:eastAsia="uk-UA"/>
              </w:rPr>
              <w:t>, веб</w:t>
            </w:r>
            <w:r w:rsidR="00E8675B" w:rsidRPr="005067D4">
              <w:rPr>
                <w:rFonts w:ascii="Verdana" w:eastAsia="Times New Roman" w:hAnsi="Verdana" w:cs="Times New Roman"/>
                <w:sz w:val="16"/>
                <w:szCs w:val="16"/>
                <w:lang w:eastAsia="uk-UA"/>
              </w:rPr>
              <w:t xml:space="preserve">сайт </w:t>
            </w:r>
          </w:p>
        </w:tc>
        <w:tc>
          <w:tcPr>
            <w:tcW w:w="5929" w:type="dxa"/>
            <w:tcBorders>
              <w:top w:val="single" w:sz="4" w:space="0" w:color="000000"/>
              <w:left w:val="single" w:sz="4" w:space="0" w:color="000000"/>
              <w:bottom w:val="single" w:sz="4" w:space="0" w:color="000000"/>
              <w:right w:val="single" w:sz="4" w:space="0" w:color="000000"/>
            </w:tcBorders>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 </w:t>
            </w:r>
            <w:r w:rsidR="009A6551" w:rsidRPr="005067D4">
              <w:rPr>
                <w:rFonts w:ascii="Verdana" w:eastAsia="Times New Roman" w:hAnsi="Verdana" w:cs="Times New Roman"/>
                <w:sz w:val="16"/>
                <w:szCs w:val="16"/>
                <w:lang w:eastAsia="uk-UA"/>
              </w:rPr>
              <w:t>Тел. (057) 705-52-80</w:t>
            </w:r>
          </w:p>
          <w:p w:rsidR="009A6551" w:rsidRPr="005067D4" w:rsidRDefault="009A6551" w:rsidP="00E8675B">
            <w:pPr>
              <w:jc w:val="center"/>
              <w:rPr>
                <w:rFonts w:ascii="Verdana" w:eastAsia="Times New Roman" w:hAnsi="Verdana" w:cs="Times New Roman"/>
                <w:sz w:val="16"/>
                <w:szCs w:val="16"/>
                <w:lang w:val="ru-RU" w:eastAsia="uk-UA"/>
              </w:rPr>
            </w:pPr>
            <w:r w:rsidRPr="005067D4">
              <w:rPr>
                <w:rFonts w:ascii="Verdana" w:eastAsia="Times New Roman" w:hAnsi="Verdana" w:cs="Times New Roman"/>
                <w:sz w:val="16"/>
                <w:szCs w:val="16"/>
                <w:lang w:eastAsia="uk-UA"/>
              </w:rPr>
              <w:t xml:space="preserve">Електронна пошта : </w:t>
            </w:r>
            <w:hyperlink r:id="rId7" w:history="1">
              <w:r w:rsidRPr="005067D4">
                <w:rPr>
                  <w:rStyle w:val="a5"/>
                  <w:rFonts w:ascii="Verdana" w:eastAsia="Times New Roman" w:hAnsi="Verdana" w:cs="Times New Roman"/>
                  <w:color w:val="auto"/>
                  <w:sz w:val="16"/>
                  <w:szCs w:val="16"/>
                  <w:lang w:val="en-US" w:eastAsia="uk-UA"/>
                </w:rPr>
                <w:t>kh</w:t>
              </w:r>
              <w:r w:rsidRPr="005067D4">
                <w:rPr>
                  <w:rStyle w:val="a5"/>
                  <w:rFonts w:ascii="Verdana" w:eastAsia="Times New Roman" w:hAnsi="Verdana" w:cs="Times New Roman"/>
                  <w:color w:val="auto"/>
                  <w:sz w:val="16"/>
                  <w:szCs w:val="16"/>
                  <w:lang w:val="ru-RU" w:eastAsia="uk-UA"/>
                </w:rPr>
                <w:t>@</w:t>
              </w:r>
              <w:r w:rsidRPr="005067D4">
                <w:rPr>
                  <w:rStyle w:val="a5"/>
                  <w:rFonts w:ascii="Verdana" w:eastAsia="Times New Roman" w:hAnsi="Verdana" w:cs="Times New Roman"/>
                  <w:color w:val="auto"/>
                  <w:sz w:val="16"/>
                  <w:szCs w:val="16"/>
                  <w:lang w:val="en-US" w:eastAsia="uk-UA"/>
                </w:rPr>
                <w:t>dmsu</w:t>
              </w:r>
              <w:r w:rsidRPr="005067D4">
                <w:rPr>
                  <w:rStyle w:val="a5"/>
                  <w:rFonts w:ascii="Verdana" w:eastAsia="Times New Roman" w:hAnsi="Verdana" w:cs="Times New Roman"/>
                  <w:color w:val="auto"/>
                  <w:sz w:val="16"/>
                  <w:szCs w:val="16"/>
                  <w:lang w:val="ru-RU" w:eastAsia="uk-UA"/>
                </w:rPr>
                <w:t>.</w:t>
              </w:r>
              <w:r w:rsidRPr="005067D4">
                <w:rPr>
                  <w:rStyle w:val="a5"/>
                  <w:rFonts w:ascii="Verdana" w:eastAsia="Times New Roman" w:hAnsi="Verdana" w:cs="Times New Roman"/>
                  <w:color w:val="auto"/>
                  <w:sz w:val="16"/>
                  <w:szCs w:val="16"/>
                  <w:lang w:val="en-US" w:eastAsia="uk-UA"/>
                </w:rPr>
                <w:t>gov</w:t>
              </w:r>
              <w:r w:rsidRPr="005067D4">
                <w:rPr>
                  <w:rStyle w:val="a5"/>
                  <w:rFonts w:ascii="Verdana" w:eastAsia="Times New Roman" w:hAnsi="Verdana" w:cs="Times New Roman"/>
                  <w:color w:val="auto"/>
                  <w:sz w:val="16"/>
                  <w:szCs w:val="16"/>
                  <w:lang w:val="ru-RU" w:eastAsia="uk-UA"/>
                </w:rPr>
                <w:t>.</w:t>
              </w:r>
              <w:r w:rsidRPr="005067D4">
                <w:rPr>
                  <w:rStyle w:val="a5"/>
                  <w:rFonts w:ascii="Verdana" w:eastAsia="Times New Roman" w:hAnsi="Verdana" w:cs="Times New Roman"/>
                  <w:color w:val="auto"/>
                  <w:sz w:val="16"/>
                  <w:szCs w:val="16"/>
                  <w:lang w:val="en-US" w:eastAsia="uk-UA"/>
                </w:rPr>
                <w:t>ua</w:t>
              </w:r>
            </w:hyperlink>
          </w:p>
          <w:p w:rsidR="009A6551" w:rsidRPr="005067D4" w:rsidRDefault="009A6551" w:rsidP="00E8675B">
            <w:pPr>
              <w:jc w:val="center"/>
              <w:rPr>
                <w:rFonts w:ascii="Verdana" w:eastAsia="Times New Roman" w:hAnsi="Verdana" w:cs="Times New Roman"/>
                <w:sz w:val="16"/>
                <w:szCs w:val="16"/>
                <w:lang w:val="ru-RU" w:eastAsia="uk-UA"/>
              </w:rPr>
            </w:pPr>
            <w:r w:rsidRPr="005067D4">
              <w:rPr>
                <w:rFonts w:ascii="Verdana" w:eastAsia="Times New Roman" w:hAnsi="Verdana" w:cs="Times New Roman"/>
                <w:sz w:val="16"/>
                <w:szCs w:val="16"/>
                <w:lang w:val="en-US" w:eastAsia="uk-UA"/>
              </w:rPr>
              <w:t>https</w:t>
            </w:r>
            <w:r w:rsidRPr="005067D4">
              <w:rPr>
                <w:rFonts w:ascii="Verdana" w:eastAsia="Times New Roman" w:hAnsi="Verdana" w:cs="Times New Roman"/>
                <w:sz w:val="16"/>
                <w:szCs w:val="16"/>
                <w:lang w:val="ru-RU" w:eastAsia="uk-UA"/>
              </w:rPr>
              <w:t>://</w:t>
            </w:r>
            <w:r w:rsidRPr="005067D4">
              <w:rPr>
                <w:rFonts w:ascii="Verdana" w:eastAsia="Times New Roman" w:hAnsi="Verdana" w:cs="Times New Roman"/>
                <w:sz w:val="16"/>
                <w:szCs w:val="16"/>
                <w:lang w:val="en-US" w:eastAsia="uk-UA"/>
              </w:rPr>
              <w:t>dmsu</w:t>
            </w:r>
            <w:r w:rsidRPr="005067D4">
              <w:rPr>
                <w:rFonts w:ascii="Verdana" w:eastAsia="Times New Roman" w:hAnsi="Verdana" w:cs="Times New Roman"/>
                <w:sz w:val="16"/>
                <w:szCs w:val="16"/>
                <w:lang w:val="ru-RU" w:eastAsia="uk-UA"/>
              </w:rPr>
              <w:t>.</w:t>
            </w:r>
            <w:r w:rsidRPr="005067D4">
              <w:rPr>
                <w:rFonts w:ascii="Verdana" w:eastAsia="Times New Roman" w:hAnsi="Verdana" w:cs="Times New Roman"/>
                <w:sz w:val="16"/>
                <w:szCs w:val="16"/>
                <w:lang w:val="en-US" w:eastAsia="uk-UA"/>
              </w:rPr>
              <w:t>gov</w:t>
            </w:r>
            <w:r w:rsidRPr="005067D4">
              <w:rPr>
                <w:rFonts w:ascii="Verdana" w:eastAsia="Times New Roman" w:hAnsi="Verdana" w:cs="Times New Roman"/>
                <w:sz w:val="16"/>
                <w:szCs w:val="16"/>
                <w:lang w:val="ru-RU" w:eastAsia="uk-UA"/>
              </w:rPr>
              <w:t>.</w:t>
            </w:r>
            <w:r w:rsidRPr="005067D4">
              <w:rPr>
                <w:rFonts w:ascii="Verdana" w:eastAsia="Times New Roman" w:hAnsi="Verdana" w:cs="Times New Roman"/>
                <w:sz w:val="16"/>
                <w:szCs w:val="16"/>
                <w:lang w:val="en-US" w:eastAsia="uk-UA"/>
              </w:rPr>
              <w:t>ua</w:t>
            </w:r>
            <w:r w:rsidRPr="005067D4">
              <w:rPr>
                <w:rFonts w:ascii="Verdana" w:eastAsia="Times New Roman" w:hAnsi="Verdana" w:cs="Times New Roman"/>
                <w:sz w:val="16"/>
                <w:szCs w:val="16"/>
                <w:lang w:val="ru-RU" w:eastAsia="uk-UA"/>
              </w:rPr>
              <w:t>/</w:t>
            </w:r>
            <w:r w:rsidRPr="005067D4">
              <w:rPr>
                <w:rFonts w:ascii="Verdana" w:eastAsia="Times New Roman" w:hAnsi="Verdana" w:cs="Times New Roman"/>
                <w:sz w:val="16"/>
                <w:szCs w:val="16"/>
                <w:lang w:val="en-US" w:eastAsia="uk-UA"/>
              </w:rPr>
              <w:t>kharkiv</w:t>
            </w:r>
          </w:p>
        </w:tc>
      </w:tr>
      <w:tr w:rsidR="00E8675B" w:rsidRPr="005067D4" w:rsidTr="007C18B8">
        <w:trPr>
          <w:trHeight w:val="210"/>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b/>
                <w:sz w:val="16"/>
                <w:szCs w:val="16"/>
                <w:lang w:eastAsia="uk-UA"/>
              </w:rPr>
              <w:t>Нормативні акти, якими регламентується надання адміністративної послуги</w:t>
            </w:r>
          </w:p>
        </w:tc>
      </w:tr>
      <w:tr w:rsidR="00E8675B" w:rsidRPr="005067D4"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4.</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Закони України</w:t>
            </w:r>
          </w:p>
        </w:tc>
        <w:tc>
          <w:tcPr>
            <w:tcW w:w="5929" w:type="dxa"/>
            <w:tcBorders>
              <w:top w:val="single" w:sz="4" w:space="0" w:color="000000"/>
              <w:left w:val="single" w:sz="4" w:space="0" w:color="000000"/>
              <w:bottom w:val="single" w:sz="4" w:space="0" w:color="000000"/>
              <w:right w:val="single" w:sz="4" w:space="0" w:color="000000"/>
            </w:tcBorders>
          </w:tcPr>
          <w:p w:rsidR="00E8675B" w:rsidRPr="005067D4" w:rsidRDefault="00E8675B" w:rsidP="009D2E76">
            <w:pPr>
              <w:ind w:firstLine="470"/>
              <w:jc w:val="both"/>
              <w:rPr>
                <w:rFonts w:ascii="Verdana" w:hAnsi="Verdana"/>
                <w:sz w:val="16"/>
                <w:szCs w:val="16"/>
              </w:rPr>
            </w:pPr>
            <w:r w:rsidRPr="005067D4">
              <w:rPr>
                <w:rFonts w:ascii="Verdana" w:hAnsi="Verdana"/>
                <w:sz w:val="16"/>
                <w:szCs w:val="16"/>
              </w:rPr>
              <w:t>Закон України «Про правовий статус іноземців та осіб без громадянства»</w:t>
            </w:r>
            <w:r w:rsidR="009F56FC" w:rsidRPr="005067D4">
              <w:rPr>
                <w:rFonts w:ascii="Verdana" w:hAnsi="Verdana"/>
                <w:sz w:val="16"/>
                <w:szCs w:val="16"/>
              </w:rPr>
              <w:t xml:space="preserve"> (далі – Закон)</w:t>
            </w:r>
            <w:r w:rsidRPr="005067D4">
              <w:rPr>
                <w:rFonts w:ascii="Verdana" w:hAnsi="Verdana"/>
                <w:sz w:val="16"/>
                <w:szCs w:val="16"/>
              </w:rPr>
              <w:t>;</w:t>
            </w:r>
          </w:p>
          <w:p w:rsidR="00A233B0" w:rsidRPr="005067D4" w:rsidRDefault="00A233B0" w:rsidP="009D2E76">
            <w:pPr>
              <w:ind w:firstLine="470"/>
              <w:jc w:val="both"/>
              <w:rPr>
                <w:rFonts w:ascii="Verdana" w:hAnsi="Verdana"/>
                <w:sz w:val="16"/>
                <w:szCs w:val="16"/>
              </w:rPr>
            </w:pPr>
            <w:r w:rsidRPr="005067D4">
              <w:rPr>
                <w:rFonts w:ascii="Verdana" w:hAnsi="Verdana"/>
                <w:sz w:val="16"/>
                <w:szCs w:val="16"/>
              </w:rPr>
              <w:t>Закон України «Про імміграцію»;</w:t>
            </w:r>
          </w:p>
          <w:p w:rsidR="00E8675B" w:rsidRPr="005067D4" w:rsidRDefault="00E8675B" w:rsidP="009D2E76">
            <w:pPr>
              <w:ind w:firstLine="470"/>
              <w:jc w:val="both"/>
              <w:rPr>
                <w:rFonts w:ascii="Verdana" w:hAnsi="Verdana"/>
                <w:sz w:val="16"/>
                <w:szCs w:val="16"/>
              </w:rPr>
            </w:pPr>
            <w:r w:rsidRPr="005067D4">
              <w:rPr>
                <w:rFonts w:ascii="Verdana" w:hAnsi="Verdana"/>
                <w:sz w:val="16"/>
                <w:szCs w:val="16"/>
              </w:rPr>
              <w:t>Закон України «Про адміністративні послуги».</w:t>
            </w:r>
          </w:p>
        </w:tc>
      </w:tr>
      <w:tr w:rsidR="00E8675B" w:rsidRPr="005067D4"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5.</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Акти Кабінету Міністрів України</w:t>
            </w:r>
          </w:p>
        </w:tc>
        <w:tc>
          <w:tcPr>
            <w:tcW w:w="5929" w:type="dxa"/>
            <w:tcBorders>
              <w:top w:val="single" w:sz="4" w:space="0" w:color="000000"/>
              <w:left w:val="single" w:sz="4" w:space="0" w:color="000000"/>
              <w:bottom w:val="single" w:sz="4" w:space="0" w:color="000000"/>
              <w:right w:val="single" w:sz="4" w:space="0" w:color="000000"/>
            </w:tcBorders>
          </w:tcPr>
          <w:p w:rsidR="00E8675B" w:rsidRPr="005067D4" w:rsidRDefault="003F7E4D" w:rsidP="009D2E76">
            <w:pPr>
              <w:ind w:firstLine="470"/>
              <w:jc w:val="both"/>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 xml:space="preserve">Постанова Кабінету Міністрів України від 15 лютого </w:t>
            </w:r>
            <w:r w:rsidR="009D2E76" w:rsidRPr="005067D4">
              <w:rPr>
                <w:rFonts w:ascii="Verdana" w:eastAsia="Times New Roman" w:hAnsi="Verdana" w:cs="Times New Roman"/>
                <w:sz w:val="16"/>
                <w:szCs w:val="16"/>
                <w:lang w:eastAsia="uk-UA"/>
              </w:rPr>
              <w:br/>
            </w:r>
            <w:r w:rsidRPr="005067D4">
              <w:rPr>
                <w:rFonts w:ascii="Verdana" w:eastAsia="Times New Roman" w:hAnsi="Verdana" w:cs="Times New Roman"/>
                <w:sz w:val="16"/>
                <w:szCs w:val="16"/>
                <w:lang w:eastAsia="uk-UA"/>
              </w:rPr>
              <w:t>2012 року №</w:t>
            </w:r>
            <w:r w:rsidR="009F56FC" w:rsidRPr="005067D4">
              <w:rPr>
                <w:rFonts w:ascii="Verdana" w:eastAsia="Times New Roman" w:hAnsi="Verdana" w:cs="Times New Roman"/>
                <w:sz w:val="16"/>
                <w:szCs w:val="16"/>
                <w:lang w:eastAsia="uk-UA"/>
              </w:rPr>
              <w:t xml:space="preserve"> 150</w:t>
            </w:r>
            <w:r w:rsidRPr="005067D4">
              <w:rPr>
                <w:rFonts w:ascii="Verdana" w:eastAsia="Times New Roman" w:hAnsi="Verdana" w:cs="Times New Roman"/>
                <w:sz w:val="16"/>
                <w:szCs w:val="16"/>
                <w:lang w:eastAsia="uk-UA"/>
              </w:rPr>
              <w:t>«Про затвердження Порядку продовження строку перебування та тимчасового проживання, продовження та скорочення строку тимчасового перебування іноземців та осіб без громадянства на території України»;</w:t>
            </w:r>
          </w:p>
          <w:p w:rsidR="003F7E4D" w:rsidRPr="005067D4" w:rsidRDefault="00E8675B" w:rsidP="009D2E76">
            <w:pPr>
              <w:ind w:firstLine="470"/>
              <w:jc w:val="both"/>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Де</w:t>
            </w:r>
            <w:r w:rsidR="003F7E4D" w:rsidRPr="005067D4">
              <w:rPr>
                <w:rFonts w:ascii="Verdana" w:eastAsia="Times New Roman" w:hAnsi="Verdana" w:cs="Times New Roman"/>
                <w:sz w:val="16"/>
                <w:szCs w:val="16"/>
                <w:lang w:eastAsia="uk-UA"/>
              </w:rPr>
              <w:t>крет Кабінету Міністрів України</w:t>
            </w:r>
            <w:r w:rsidRPr="005067D4">
              <w:rPr>
                <w:rFonts w:ascii="Verdana" w:eastAsia="Times New Roman" w:hAnsi="Verdana" w:cs="Times New Roman"/>
                <w:sz w:val="16"/>
                <w:szCs w:val="16"/>
                <w:lang w:eastAsia="uk-UA"/>
              </w:rPr>
              <w:t xml:space="preserve"> від 21 січня 1993 року </w:t>
            </w:r>
            <w:r w:rsidRPr="005067D4">
              <w:rPr>
                <w:rFonts w:ascii="Verdana" w:eastAsia="Times New Roman" w:hAnsi="Verdana" w:cs="Times New Roman"/>
                <w:sz w:val="16"/>
                <w:szCs w:val="16"/>
                <w:lang w:eastAsia="uk-UA"/>
              </w:rPr>
              <w:br/>
              <w:t>№ 7-93«Про державне мито»;</w:t>
            </w:r>
          </w:p>
          <w:p w:rsidR="00E8675B" w:rsidRPr="005067D4" w:rsidRDefault="003F7E4D" w:rsidP="009D2E76">
            <w:pPr>
              <w:ind w:firstLine="470"/>
              <w:jc w:val="both"/>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 xml:space="preserve">постанова Кабінету Міністрів України від </w:t>
            </w:r>
            <w:r w:rsidR="005C67F5" w:rsidRPr="005067D4">
              <w:rPr>
                <w:rFonts w:ascii="Verdana" w:eastAsia="Times New Roman" w:hAnsi="Verdana" w:cs="Times New Roman"/>
                <w:sz w:val="16"/>
                <w:szCs w:val="16"/>
                <w:lang w:eastAsia="uk-UA"/>
              </w:rPr>
              <w:t>0</w:t>
            </w:r>
            <w:r w:rsidRPr="005067D4">
              <w:rPr>
                <w:rFonts w:ascii="Verdana" w:eastAsia="Times New Roman" w:hAnsi="Verdana" w:cs="Times New Roman"/>
                <w:sz w:val="16"/>
                <w:szCs w:val="16"/>
                <w:lang w:eastAsia="uk-UA"/>
              </w:rPr>
              <w:t xml:space="preserve">4 червня </w:t>
            </w:r>
            <w:r w:rsidR="009D2E76" w:rsidRPr="005067D4">
              <w:rPr>
                <w:rFonts w:ascii="Verdana" w:eastAsia="Times New Roman" w:hAnsi="Verdana" w:cs="Times New Roman"/>
                <w:sz w:val="16"/>
                <w:szCs w:val="16"/>
                <w:lang w:eastAsia="uk-UA"/>
              </w:rPr>
              <w:br/>
            </w:r>
            <w:r w:rsidRPr="005067D4">
              <w:rPr>
                <w:rFonts w:ascii="Verdana" w:eastAsia="Times New Roman" w:hAnsi="Verdana" w:cs="Times New Roman"/>
                <w:sz w:val="16"/>
                <w:szCs w:val="16"/>
                <w:lang w:eastAsia="uk-UA"/>
              </w:rPr>
              <w:t>2007 року № 795 «</w:t>
            </w:r>
            <w:r w:rsidRPr="005067D4">
              <w:rPr>
                <w:rFonts w:ascii="Verdana" w:eastAsia="Times New Roman" w:hAnsi="Verdana" w:cs="Times New Roman"/>
                <w:bCs/>
                <w:sz w:val="16"/>
                <w:szCs w:val="16"/>
                <w:lang w:eastAsia="uk-UA"/>
              </w:rPr>
              <w:t>Про затвердження переліку платних послуг, які надаються підрозділами Міністерства внутрішніх справ, Національної поліції та Державної міграційної служби, і розміру плати за їх надання</w:t>
            </w:r>
            <w:r w:rsidRPr="005067D4">
              <w:rPr>
                <w:rFonts w:ascii="Verdana" w:eastAsia="Times New Roman" w:hAnsi="Verdana" w:cs="Times New Roman"/>
                <w:sz w:val="16"/>
                <w:szCs w:val="16"/>
                <w:lang w:eastAsia="uk-UA"/>
              </w:rPr>
              <w:t>».</w:t>
            </w:r>
          </w:p>
        </w:tc>
      </w:tr>
      <w:tr w:rsidR="00E8675B" w:rsidRPr="005067D4"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6.</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Акти центральних органів виконавчої влади</w:t>
            </w:r>
          </w:p>
          <w:p w:rsidR="00E8675B" w:rsidRPr="005067D4" w:rsidRDefault="00E8675B" w:rsidP="00E8675B">
            <w:pPr>
              <w:jc w:val="center"/>
              <w:rPr>
                <w:rFonts w:ascii="Verdana" w:eastAsia="Times New Roman" w:hAnsi="Verdana" w:cs="Times New Roman"/>
                <w:sz w:val="16"/>
                <w:szCs w:val="16"/>
                <w:lang w:eastAsia="uk-UA"/>
              </w:rPr>
            </w:pPr>
          </w:p>
        </w:tc>
        <w:tc>
          <w:tcPr>
            <w:tcW w:w="5929" w:type="dxa"/>
            <w:tcBorders>
              <w:top w:val="single" w:sz="4" w:space="0" w:color="000000"/>
              <w:left w:val="single" w:sz="4" w:space="0" w:color="000000"/>
              <w:bottom w:val="single" w:sz="4" w:space="0" w:color="000000"/>
              <w:right w:val="single" w:sz="4" w:space="0" w:color="000000"/>
            </w:tcBorders>
          </w:tcPr>
          <w:p w:rsidR="00E8675B" w:rsidRPr="005067D4" w:rsidRDefault="003F7E4D" w:rsidP="009D2E76">
            <w:pPr>
              <w:ind w:firstLine="470"/>
              <w:jc w:val="both"/>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 xml:space="preserve">Наказ Міністерства внутрішніх справ України від 20 липня </w:t>
            </w:r>
            <w:r w:rsidR="0093469E" w:rsidRPr="005067D4">
              <w:rPr>
                <w:rFonts w:ascii="Verdana" w:eastAsia="Times New Roman" w:hAnsi="Verdana" w:cs="Times New Roman"/>
                <w:sz w:val="16"/>
                <w:szCs w:val="16"/>
                <w:lang w:eastAsia="uk-UA"/>
              </w:rPr>
              <w:br/>
            </w:r>
            <w:r w:rsidRPr="005067D4">
              <w:rPr>
                <w:rFonts w:ascii="Verdana" w:eastAsia="Times New Roman" w:hAnsi="Verdana" w:cs="Times New Roman"/>
                <w:sz w:val="16"/>
                <w:szCs w:val="16"/>
                <w:lang w:eastAsia="uk-UA"/>
              </w:rPr>
              <w:t>2015 року № 884 «Про затвердження Порядку обчислення строку тимчасового перебування в Україні іноземців, які є громадянами держав з безвізовим порядком в’їзду»</w:t>
            </w:r>
            <w:r w:rsidR="009F56FC" w:rsidRPr="005067D4">
              <w:rPr>
                <w:rFonts w:ascii="Verdana" w:eastAsia="Times New Roman" w:hAnsi="Verdana" w:cs="Times New Roman"/>
                <w:sz w:val="16"/>
                <w:szCs w:val="16"/>
                <w:lang w:eastAsia="uk-UA"/>
              </w:rPr>
              <w:t>, зареєстрований в Міністерстві юстиції України 05 серпня 2015 р</w:t>
            </w:r>
            <w:r w:rsidR="00E052CA" w:rsidRPr="005067D4">
              <w:rPr>
                <w:rFonts w:ascii="Verdana" w:eastAsia="Times New Roman" w:hAnsi="Verdana" w:cs="Times New Roman"/>
                <w:sz w:val="16"/>
                <w:szCs w:val="16"/>
                <w:lang w:eastAsia="uk-UA"/>
              </w:rPr>
              <w:t>оку</w:t>
            </w:r>
            <w:r w:rsidR="009F56FC" w:rsidRPr="005067D4">
              <w:rPr>
                <w:rFonts w:ascii="Verdana" w:eastAsia="Times New Roman" w:hAnsi="Verdana" w:cs="Times New Roman"/>
                <w:sz w:val="16"/>
                <w:szCs w:val="16"/>
                <w:lang w:eastAsia="uk-UA"/>
              </w:rPr>
              <w:t xml:space="preserve"> за </w:t>
            </w:r>
            <w:r w:rsidR="00E052CA" w:rsidRPr="005067D4">
              <w:rPr>
                <w:rFonts w:ascii="Verdana" w:eastAsia="Times New Roman" w:hAnsi="Verdana" w:cs="Times New Roman"/>
                <w:sz w:val="16"/>
                <w:szCs w:val="16"/>
                <w:lang w:eastAsia="uk-UA"/>
              </w:rPr>
              <w:br/>
            </w:r>
            <w:r w:rsidR="009F56FC" w:rsidRPr="005067D4">
              <w:rPr>
                <w:rFonts w:ascii="Verdana" w:eastAsia="Times New Roman" w:hAnsi="Verdana" w:cs="Times New Roman"/>
                <w:sz w:val="16"/>
                <w:szCs w:val="16"/>
                <w:lang w:eastAsia="uk-UA"/>
              </w:rPr>
              <w:t>№ 944/27389</w:t>
            </w:r>
            <w:r w:rsidR="00A233B0" w:rsidRPr="005067D4">
              <w:rPr>
                <w:rFonts w:ascii="Verdana" w:eastAsia="Times New Roman" w:hAnsi="Verdana" w:cs="Times New Roman"/>
                <w:sz w:val="16"/>
                <w:szCs w:val="16"/>
                <w:lang w:eastAsia="uk-UA"/>
              </w:rPr>
              <w:t>»</w:t>
            </w:r>
            <w:r w:rsidRPr="005067D4">
              <w:rPr>
                <w:rFonts w:ascii="Verdana" w:eastAsia="Times New Roman" w:hAnsi="Verdana" w:cs="Times New Roman"/>
                <w:sz w:val="16"/>
                <w:szCs w:val="16"/>
                <w:lang w:eastAsia="uk-UA"/>
              </w:rPr>
              <w:t>.</w:t>
            </w:r>
          </w:p>
        </w:tc>
      </w:tr>
      <w:tr w:rsidR="00E8675B" w:rsidRPr="005067D4" w:rsidTr="00757EB2">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7.</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Акти місцевих органів виконавчої влади/ органів місцевого самоврядування</w:t>
            </w:r>
          </w:p>
          <w:p w:rsidR="00E8675B" w:rsidRPr="005067D4" w:rsidRDefault="00E8675B" w:rsidP="00E8675B">
            <w:pPr>
              <w:jc w:val="center"/>
              <w:rPr>
                <w:rFonts w:ascii="Verdana" w:eastAsia="Times New Roman" w:hAnsi="Verdana" w:cs="Times New Roman"/>
                <w:sz w:val="16"/>
                <w:szCs w:val="16"/>
                <w:lang w:eastAsia="uk-UA"/>
              </w:rPr>
            </w:pPr>
          </w:p>
        </w:tc>
        <w:tc>
          <w:tcPr>
            <w:tcW w:w="5929" w:type="dxa"/>
            <w:tcBorders>
              <w:top w:val="single" w:sz="4" w:space="0" w:color="000000"/>
              <w:left w:val="single" w:sz="4" w:space="0" w:color="000000"/>
              <w:bottom w:val="single" w:sz="4" w:space="0" w:color="000000"/>
              <w:right w:val="single" w:sz="4" w:space="0" w:color="000000"/>
            </w:tcBorders>
          </w:tcPr>
          <w:p w:rsidR="00E8675B" w:rsidRPr="005067D4" w:rsidRDefault="00E8675B" w:rsidP="00A206D2">
            <w:pPr>
              <w:ind w:firstLine="470"/>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Відсутні</w:t>
            </w:r>
          </w:p>
        </w:tc>
      </w:tr>
      <w:tr w:rsidR="00E8675B" w:rsidRPr="005067D4" w:rsidTr="007C18B8">
        <w:trPr>
          <w:trHeight w:val="253"/>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b/>
                <w:sz w:val="16"/>
                <w:szCs w:val="16"/>
                <w:lang w:eastAsia="uk-UA"/>
              </w:rPr>
              <w:t>Умови отримання адміністративної послуги</w:t>
            </w:r>
          </w:p>
        </w:tc>
      </w:tr>
      <w:tr w:rsidR="00E8675B" w:rsidRPr="005067D4"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8.</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9D2E76">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 xml:space="preserve">Підстава для </w:t>
            </w:r>
            <w:r w:rsidR="009D2E76" w:rsidRPr="005067D4">
              <w:rPr>
                <w:rFonts w:ascii="Verdana" w:eastAsia="Times New Roman" w:hAnsi="Verdana" w:cs="Times New Roman"/>
                <w:sz w:val="16"/>
                <w:szCs w:val="16"/>
                <w:lang w:eastAsia="uk-UA"/>
              </w:rPr>
              <w:t xml:space="preserve">отримання </w:t>
            </w:r>
            <w:r w:rsidRPr="005067D4">
              <w:rPr>
                <w:rFonts w:ascii="Verdana" w:eastAsia="Times New Roman" w:hAnsi="Verdana" w:cs="Times New Roman"/>
                <w:sz w:val="16"/>
                <w:szCs w:val="16"/>
                <w:lang w:eastAsia="uk-UA"/>
              </w:rPr>
              <w:t>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E8675B" w:rsidRPr="005067D4" w:rsidRDefault="0093469E" w:rsidP="006D7907">
            <w:pPr>
              <w:ind w:firstLine="470"/>
              <w:jc w:val="both"/>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Строк перебування іноземців та осіб без громадянства, які тимчасово перебувають на території України (крім осіб, які відповідно до частин четвертої та п</w:t>
            </w:r>
            <w:r w:rsidR="00DE54B8" w:rsidRPr="005067D4">
              <w:rPr>
                <w:rFonts w:ascii="Verdana" w:eastAsia="Times New Roman" w:hAnsi="Verdana" w:cs="Times New Roman"/>
                <w:sz w:val="16"/>
                <w:szCs w:val="16"/>
                <w:lang w:eastAsia="uk-UA"/>
              </w:rPr>
              <w:t xml:space="preserve">’ятої статті 16 Закону </w:t>
            </w:r>
            <w:r w:rsidRPr="005067D4">
              <w:rPr>
                <w:rFonts w:ascii="Verdana" w:eastAsia="Times New Roman" w:hAnsi="Verdana" w:cs="Times New Roman"/>
                <w:sz w:val="16"/>
                <w:szCs w:val="16"/>
                <w:lang w:eastAsia="uk-UA"/>
              </w:rPr>
              <w:t xml:space="preserve">звільняються від реєстрації або реєструються у МЗС та його представництвах), продовжується ДМС, її територіальними органами за наявності обґрунтованих підстав (лікування, пологи, догляд за хворим членом родини, вимушена зупинка на території України у зв’язку з надзвичайними обставинами, оформлення спадщини, наявність підстав для оформлення посвідки на постійне чи тимчасове проживання, подання заяви про отримання дозволу </w:t>
            </w:r>
            <w:r w:rsidRPr="005067D4">
              <w:rPr>
                <w:rFonts w:ascii="Verdana" w:eastAsia="Times New Roman" w:hAnsi="Verdana" w:cs="Times New Roman"/>
                <w:sz w:val="16"/>
                <w:szCs w:val="16"/>
                <w:lang w:eastAsia="uk-UA"/>
              </w:rPr>
              <w:lastRenderedPageBreak/>
              <w:t>на імміграцію чи набуття громадянства України, а також інші обставини, що унеможливлюють виїзд іноземця або особи без громадянства) та за умови подання підтвердних документів - на період існування таких підстав.</w:t>
            </w:r>
          </w:p>
        </w:tc>
      </w:tr>
      <w:tr w:rsidR="00E8675B" w:rsidRPr="005067D4" w:rsidTr="007C18B8">
        <w:tc>
          <w:tcPr>
            <w:tcW w:w="681" w:type="dxa"/>
            <w:tcBorders>
              <w:top w:val="single" w:sz="4" w:space="0" w:color="000000"/>
              <w:left w:val="single" w:sz="4" w:space="0" w:color="000000"/>
              <w:bottom w:val="single" w:sz="4" w:space="0" w:color="000000"/>
              <w:right w:val="single" w:sz="4" w:space="0" w:color="000000"/>
            </w:tcBorders>
          </w:tcPr>
          <w:p w:rsidR="00E8675B" w:rsidRPr="005067D4" w:rsidRDefault="00E8675B" w:rsidP="00E8675B">
            <w:pPr>
              <w:jc w:val="center"/>
              <w:rPr>
                <w:rFonts w:ascii="Verdana" w:eastAsia="Times New Roman" w:hAnsi="Verdana" w:cs="Times New Roman"/>
                <w:b/>
                <w:sz w:val="16"/>
                <w:szCs w:val="16"/>
                <w:lang w:eastAsia="uk-UA"/>
              </w:rPr>
            </w:pPr>
          </w:p>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9.</w:t>
            </w:r>
          </w:p>
        </w:tc>
        <w:tc>
          <w:tcPr>
            <w:tcW w:w="3244" w:type="dxa"/>
            <w:tcBorders>
              <w:top w:val="single" w:sz="4" w:space="0" w:color="000000"/>
              <w:left w:val="single" w:sz="4" w:space="0" w:color="000000"/>
              <w:bottom w:val="single" w:sz="4" w:space="0" w:color="000000"/>
              <w:right w:val="single" w:sz="4" w:space="0" w:color="000000"/>
            </w:tcBorders>
          </w:tcPr>
          <w:p w:rsidR="00E8675B" w:rsidRPr="005067D4" w:rsidRDefault="00E8675B" w:rsidP="00E8675B">
            <w:pPr>
              <w:jc w:val="center"/>
              <w:rPr>
                <w:rFonts w:ascii="Verdana" w:eastAsia="Times New Roman" w:hAnsi="Verdana" w:cs="Times New Roman"/>
                <w:sz w:val="16"/>
                <w:szCs w:val="16"/>
                <w:lang w:eastAsia="uk-UA"/>
              </w:rPr>
            </w:pPr>
          </w:p>
          <w:p w:rsidR="00E8675B" w:rsidRPr="005067D4" w:rsidRDefault="009D2E76" w:rsidP="009D2E76">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П</w:t>
            </w:r>
            <w:r w:rsidR="00E8675B" w:rsidRPr="005067D4">
              <w:rPr>
                <w:rFonts w:ascii="Verdana" w:eastAsia="Times New Roman" w:hAnsi="Verdana" w:cs="Times New Roman"/>
                <w:sz w:val="16"/>
                <w:szCs w:val="16"/>
                <w:lang w:eastAsia="uk-UA"/>
              </w:rPr>
              <w:t>ерелік документів, необхідних для отри</w:t>
            </w:r>
            <w:r w:rsidRPr="005067D4">
              <w:rPr>
                <w:rFonts w:ascii="Verdana" w:eastAsia="Times New Roman" w:hAnsi="Verdana" w:cs="Times New Roman"/>
                <w:sz w:val="16"/>
                <w:szCs w:val="16"/>
                <w:lang w:eastAsia="uk-UA"/>
              </w:rPr>
              <w:t>мання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DE54B8" w:rsidRPr="005067D4" w:rsidRDefault="00DE54B8" w:rsidP="00904E6F">
            <w:pPr>
              <w:ind w:firstLine="457"/>
              <w:jc w:val="center"/>
              <w:rPr>
                <w:rFonts w:ascii="Verdana" w:eastAsia="Times New Roman" w:hAnsi="Verdana" w:cs="Times New Roman"/>
                <w:b/>
                <w:sz w:val="16"/>
                <w:szCs w:val="16"/>
                <w:lang w:eastAsia="uk-UA"/>
              </w:rPr>
            </w:pPr>
            <w:r w:rsidRPr="005067D4">
              <w:rPr>
                <w:rFonts w:ascii="Verdana" w:eastAsia="Times New Roman" w:hAnsi="Verdana" w:cs="Times New Roman"/>
                <w:b/>
                <w:sz w:val="16"/>
                <w:szCs w:val="16"/>
                <w:lang w:eastAsia="uk-UA"/>
              </w:rPr>
              <w:t>Для продовження строку перебування в Україні разом із заявою подаються такі документи:</w:t>
            </w:r>
          </w:p>
          <w:p w:rsidR="00DE54B8" w:rsidRPr="005067D4" w:rsidRDefault="00DE54B8" w:rsidP="00DE54B8">
            <w:pPr>
              <w:ind w:firstLine="457"/>
              <w:jc w:val="both"/>
              <w:rPr>
                <w:rFonts w:ascii="Verdana" w:eastAsia="Times New Roman" w:hAnsi="Verdana" w:cs="Times New Roman"/>
                <w:sz w:val="16"/>
                <w:szCs w:val="16"/>
                <w:lang w:eastAsia="uk-UA"/>
              </w:rPr>
            </w:pPr>
            <w:bookmarkStart w:id="0" w:name="n121"/>
            <w:bookmarkEnd w:id="0"/>
            <w:r w:rsidRPr="005067D4">
              <w:rPr>
                <w:rFonts w:ascii="Verdana" w:eastAsia="Times New Roman" w:hAnsi="Verdana" w:cs="Times New Roman"/>
                <w:sz w:val="16"/>
                <w:szCs w:val="16"/>
                <w:lang w:eastAsia="uk-UA"/>
              </w:rPr>
              <w:t>1) документи, що підтверджують наявність підстав для подальшого перебування на території України;</w:t>
            </w:r>
          </w:p>
          <w:p w:rsidR="002A19F9" w:rsidRPr="005067D4" w:rsidRDefault="00DE54B8" w:rsidP="00DE54B8">
            <w:pPr>
              <w:ind w:firstLine="457"/>
              <w:jc w:val="both"/>
              <w:rPr>
                <w:rFonts w:ascii="Verdana" w:eastAsia="Times New Roman" w:hAnsi="Verdana" w:cs="Times New Roman"/>
                <w:sz w:val="16"/>
                <w:szCs w:val="16"/>
                <w:lang w:eastAsia="uk-UA"/>
              </w:rPr>
            </w:pPr>
            <w:bookmarkStart w:id="1" w:name="n122"/>
            <w:bookmarkEnd w:id="1"/>
            <w:r w:rsidRPr="005067D4">
              <w:rPr>
                <w:rFonts w:ascii="Verdana" w:eastAsia="Times New Roman" w:hAnsi="Verdana" w:cs="Times New Roman"/>
                <w:sz w:val="16"/>
                <w:szCs w:val="16"/>
                <w:lang w:eastAsia="uk-UA"/>
              </w:rPr>
              <w:t xml:space="preserve">2) </w:t>
            </w:r>
            <w:r w:rsidR="002A19F9" w:rsidRPr="005067D4">
              <w:rPr>
                <w:rFonts w:ascii="Verdana" w:eastAsia="Times New Roman" w:hAnsi="Verdana" w:cs="Times New Roman"/>
                <w:sz w:val="16"/>
                <w:szCs w:val="16"/>
                <w:lang w:eastAsia="uk-UA"/>
              </w:rPr>
              <w:t>дійсний паспортний документ іноземця (паспортні документи - у разі коли іноземець має одночасно громадянство (підданство) кількох держав (множинне громадянство) або документ, що посвідчує особу без громадянства, та копії сторінок паспортного документа іноземця або особи без громадянства, що містять особисті дані, з перекладом на українську мову, засвідченим в установленому порядку.</w:t>
            </w:r>
          </w:p>
          <w:p w:rsidR="002A19F9" w:rsidRPr="005067D4" w:rsidRDefault="002A19F9" w:rsidP="00DE54B8">
            <w:pPr>
              <w:ind w:firstLine="457"/>
              <w:jc w:val="both"/>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Особа, яка проходила військову службу за контрактом у Збройних Силах, Держспецтрансслужбі або Національній гвардії, а також особа, зазначена в пункті 1</w:t>
            </w:r>
            <w:r w:rsidRPr="005067D4">
              <w:rPr>
                <w:rFonts w:ascii="Verdana" w:eastAsia="Times New Roman" w:hAnsi="Verdana" w:cs="Times New Roman"/>
                <w:sz w:val="16"/>
                <w:szCs w:val="16"/>
                <w:vertAlign w:val="superscript"/>
                <w:lang w:eastAsia="uk-UA"/>
              </w:rPr>
              <w:t>1</w:t>
            </w:r>
            <w:r w:rsidRPr="005067D4">
              <w:rPr>
                <w:rFonts w:ascii="Verdana" w:eastAsia="Times New Roman" w:hAnsi="Verdana" w:cs="Times New Roman"/>
                <w:sz w:val="16"/>
                <w:szCs w:val="16"/>
                <w:lang w:eastAsia="uk-UA"/>
              </w:rPr>
              <w:t xml:space="preserve"> частини третьої статті 4 Закону України «Про імміграцію», може подати паспортний документ, строк дії якого закінчився або який підлягає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Асамблеї Організації Об’єднаних Націй «Про територіальну цілісність України» </w:t>
            </w:r>
            <w:r w:rsidRPr="005067D4">
              <w:rPr>
                <w:rFonts w:ascii="Verdana" w:eastAsia="Times New Roman" w:hAnsi="Verdana" w:cs="Times New Roman"/>
                <w:sz w:val="16"/>
                <w:szCs w:val="16"/>
                <w:lang w:eastAsia="uk-UA"/>
              </w:rPr>
              <w:br/>
              <w:t>від 27 березня 2014 року № 68/262;</w:t>
            </w:r>
          </w:p>
          <w:p w:rsidR="00DE54B8" w:rsidRPr="005067D4" w:rsidRDefault="00DE54B8" w:rsidP="00DE54B8">
            <w:pPr>
              <w:ind w:firstLine="457"/>
              <w:jc w:val="both"/>
              <w:rPr>
                <w:rFonts w:ascii="Verdana" w:eastAsia="Times New Roman" w:hAnsi="Verdana" w:cs="Times New Roman"/>
                <w:sz w:val="16"/>
                <w:szCs w:val="16"/>
                <w:lang w:eastAsia="uk-UA"/>
              </w:rPr>
            </w:pPr>
            <w:bookmarkStart w:id="2" w:name="n123"/>
            <w:bookmarkEnd w:id="2"/>
            <w:r w:rsidRPr="005067D4">
              <w:rPr>
                <w:rFonts w:ascii="Verdana" w:eastAsia="Times New Roman" w:hAnsi="Verdana" w:cs="Times New Roman"/>
                <w:sz w:val="16"/>
                <w:szCs w:val="16"/>
                <w:lang w:eastAsia="uk-UA"/>
              </w:rPr>
              <w:t>3) паспорт (паспортний документ) приймаючої сторони (фізичної особи) або представника приймаючої сторони (юридичної особи);</w:t>
            </w:r>
          </w:p>
          <w:p w:rsidR="00DE54B8" w:rsidRPr="005067D4" w:rsidRDefault="00DE54B8" w:rsidP="00DE54B8">
            <w:pPr>
              <w:ind w:firstLine="457"/>
              <w:jc w:val="both"/>
              <w:rPr>
                <w:rFonts w:ascii="Verdana" w:eastAsia="Times New Roman" w:hAnsi="Verdana" w:cs="Times New Roman"/>
                <w:sz w:val="16"/>
                <w:szCs w:val="16"/>
                <w:lang w:eastAsia="uk-UA"/>
              </w:rPr>
            </w:pPr>
            <w:bookmarkStart w:id="3" w:name="n124"/>
            <w:bookmarkEnd w:id="3"/>
            <w:r w:rsidRPr="005067D4">
              <w:rPr>
                <w:rFonts w:ascii="Verdana" w:eastAsia="Times New Roman" w:hAnsi="Verdana" w:cs="Times New Roman"/>
                <w:sz w:val="16"/>
                <w:szCs w:val="16"/>
                <w:lang w:eastAsia="uk-UA"/>
              </w:rPr>
              <w:t>4) документи, що підтверджують наявність достатнього фінансового забезпечення для покриття витрат, пов’язаних із перебуванням іноземця або особи без громадянства в Україні, або відповідних гарантій від приймаючої сторони;</w:t>
            </w:r>
          </w:p>
          <w:p w:rsidR="00DE54B8" w:rsidRPr="005067D4" w:rsidRDefault="00DE54B8" w:rsidP="00DE54B8">
            <w:pPr>
              <w:ind w:firstLine="457"/>
              <w:jc w:val="both"/>
              <w:rPr>
                <w:rFonts w:ascii="Verdana" w:eastAsia="Times New Roman" w:hAnsi="Verdana" w:cs="Times New Roman"/>
                <w:sz w:val="16"/>
                <w:szCs w:val="16"/>
                <w:lang w:eastAsia="uk-UA"/>
              </w:rPr>
            </w:pPr>
            <w:bookmarkStart w:id="4" w:name="n125"/>
            <w:bookmarkEnd w:id="4"/>
            <w:r w:rsidRPr="005067D4">
              <w:rPr>
                <w:rFonts w:ascii="Verdana" w:eastAsia="Times New Roman" w:hAnsi="Verdana" w:cs="Times New Roman"/>
                <w:sz w:val="16"/>
                <w:szCs w:val="16"/>
                <w:lang w:eastAsia="uk-UA"/>
              </w:rPr>
              <w:t>5) документ, що підтверджує сплату адміністративного збору, або документ про звільнення від його сплати.</w:t>
            </w:r>
          </w:p>
          <w:p w:rsidR="00DE54B8" w:rsidRPr="005067D4" w:rsidRDefault="00DE54B8" w:rsidP="00DE54B8">
            <w:pPr>
              <w:ind w:firstLine="457"/>
              <w:jc w:val="both"/>
              <w:rPr>
                <w:rFonts w:ascii="Verdana" w:eastAsia="Times New Roman" w:hAnsi="Verdana" w:cs="Times New Roman"/>
                <w:sz w:val="16"/>
                <w:szCs w:val="16"/>
                <w:lang w:eastAsia="uk-UA"/>
              </w:rPr>
            </w:pPr>
            <w:bookmarkStart w:id="5" w:name="n126"/>
            <w:bookmarkEnd w:id="5"/>
            <w:r w:rsidRPr="005067D4">
              <w:rPr>
                <w:rFonts w:ascii="Verdana" w:eastAsia="Times New Roman" w:hAnsi="Verdana" w:cs="Times New Roman"/>
                <w:sz w:val="16"/>
                <w:szCs w:val="16"/>
                <w:lang w:eastAsia="uk-UA"/>
              </w:rPr>
              <w:t>Видані компетентними органами іноземної держави документи, що подаються для продовження строку перебування, підлягають легалізації в установленому порядку, якщо інше не передбачено міжнародними договорами України. Такі документи подаються з перекладом на державну мову, засвідченим нотаріально.</w:t>
            </w:r>
          </w:p>
          <w:p w:rsidR="00DE54B8" w:rsidRPr="005067D4" w:rsidRDefault="00DE54B8" w:rsidP="00DE54B8">
            <w:pPr>
              <w:ind w:firstLine="457"/>
              <w:jc w:val="both"/>
              <w:rPr>
                <w:rFonts w:ascii="Verdana" w:eastAsia="Times New Roman" w:hAnsi="Verdana" w:cs="Times New Roman"/>
                <w:sz w:val="16"/>
                <w:szCs w:val="16"/>
                <w:lang w:eastAsia="uk-UA"/>
              </w:rPr>
            </w:pPr>
            <w:bookmarkStart w:id="6" w:name="n127"/>
            <w:bookmarkEnd w:id="6"/>
            <w:r w:rsidRPr="005067D4">
              <w:rPr>
                <w:rFonts w:ascii="Verdana" w:eastAsia="Times New Roman" w:hAnsi="Verdana" w:cs="Times New Roman"/>
                <w:sz w:val="16"/>
                <w:szCs w:val="16"/>
                <w:lang w:eastAsia="uk-UA"/>
              </w:rPr>
              <w:t xml:space="preserve">Іноземець або особа без громадянства під час подання документів для продовження строку перебування пред’являють працівникові територіального органу/територіального підрозділу ДМС оригінали документів, зазначених у </w:t>
            </w:r>
            <w:hyperlink r:id="rId8" w:anchor="n121" w:history="1">
              <w:r w:rsidRPr="005067D4">
                <w:rPr>
                  <w:rStyle w:val="a5"/>
                  <w:rFonts w:ascii="Verdana" w:eastAsia="Times New Roman" w:hAnsi="Verdana" w:cs="Times New Roman"/>
                  <w:color w:val="auto"/>
                  <w:sz w:val="16"/>
                  <w:szCs w:val="16"/>
                  <w:u w:val="none"/>
                  <w:lang w:eastAsia="uk-UA"/>
                </w:rPr>
                <w:t>підпунктах 1-5</w:t>
              </w:r>
            </w:hyperlink>
            <w:r w:rsidRPr="005067D4">
              <w:rPr>
                <w:rFonts w:ascii="Verdana" w:eastAsia="Times New Roman" w:hAnsi="Verdana" w:cs="Times New Roman"/>
                <w:sz w:val="16"/>
                <w:szCs w:val="16"/>
                <w:lang w:eastAsia="uk-UA"/>
              </w:rPr>
              <w:t xml:space="preserve"> пункту 6 Порядку </w:t>
            </w:r>
            <w:r w:rsidRPr="005067D4">
              <w:rPr>
                <w:rFonts w:ascii="Verdana" w:eastAsia="Times New Roman" w:hAnsi="Verdana" w:cs="Times New Roman"/>
                <w:bCs/>
                <w:sz w:val="16"/>
                <w:szCs w:val="16"/>
                <w:lang w:eastAsia="uk-UA"/>
              </w:rPr>
              <w:t>продовження строку перебування та тимчасового проживання, продовження та скорочення строку тимчасового перебування іноземців та осіб без громадянства на території України, затвердженого постановою Ка</w:t>
            </w:r>
            <w:r w:rsidR="002A19F9" w:rsidRPr="005067D4">
              <w:rPr>
                <w:rFonts w:ascii="Verdana" w:eastAsia="Times New Roman" w:hAnsi="Verdana" w:cs="Times New Roman"/>
                <w:bCs/>
                <w:sz w:val="16"/>
                <w:szCs w:val="16"/>
                <w:lang w:eastAsia="uk-UA"/>
              </w:rPr>
              <w:t xml:space="preserve">бінету Міністрів України від 15 лютого </w:t>
            </w:r>
            <w:r w:rsidRPr="005067D4">
              <w:rPr>
                <w:rFonts w:ascii="Verdana" w:eastAsia="Times New Roman" w:hAnsi="Verdana" w:cs="Times New Roman"/>
                <w:bCs/>
                <w:sz w:val="16"/>
                <w:szCs w:val="16"/>
                <w:lang w:eastAsia="uk-UA"/>
              </w:rPr>
              <w:t>2012</w:t>
            </w:r>
            <w:r w:rsidR="002A19F9" w:rsidRPr="005067D4">
              <w:rPr>
                <w:rFonts w:ascii="Verdana" w:eastAsia="Times New Roman" w:hAnsi="Verdana" w:cs="Times New Roman"/>
                <w:bCs/>
                <w:sz w:val="16"/>
                <w:szCs w:val="16"/>
                <w:lang w:eastAsia="uk-UA"/>
              </w:rPr>
              <w:t xml:space="preserve"> року</w:t>
            </w:r>
            <w:r w:rsidRPr="005067D4">
              <w:rPr>
                <w:rFonts w:ascii="Verdana" w:eastAsia="Times New Roman" w:hAnsi="Verdana" w:cs="Times New Roman"/>
                <w:bCs/>
                <w:sz w:val="16"/>
                <w:szCs w:val="16"/>
                <w:lang w:eastAsia="uk-UA"/>
              </w:rPr>
              <w:t xml:space="preserve"> № 150 (в редакції постанови Кабінету Міністрів України від 12</w:t>
            </w:r>
            <w:r w:rsidR="002A19F9" w:rsidRPr="005067D4">
              <w:rPr>
                <w:rFonts w:ascii="Verdana" w:eastAsia="Times New Roman" w:hAnsi="Verdana" w:cs="Times New Roman"/>
                <w:bCs/>
                <w:sz w:val="16"/>
                <w:szCs w:val="16"/>
                <w:lang w:eastAsia="uk-UA"/>
              </w:rPr>
              <w:t xml:space="preserve"> вересня </w:t>
            </w:r>
            <w:r w:rsidRPr="005067D4">
              <w:rPr>
                <w:rFonts w:ascii="Verdana" w:eastAsia="Times New Roman" w:hAnsi="Verdana" w:cs="Times New Roman"/>
                <w:bCs/>
                <w:sz w:val="16"/>
                <w:szCs w:val="16"/>
                <w:lang w:eastAsia="uk-UA"/>
              </w:rPr>
              <w:t>2023</w:t>
            </w:r>
            <w:r w:rsidR="002A19F9" w:rsidRPr="005067D4">
              <w:rPr>
                <w:rFonts w:ascii="Verdana" w:eastAsia="Times New Roman" w:hAnsi="Verdana" w:cs="Times New Roman"/>
                <w:bCs/>
                <w:sz w:val="16"/>
                <w:szCs w:val="16"/>
                <w:lang w:eastAsia="uk-UA"/>
              </w:rPr>
              <w:t xml:space="preserve"> року</w:t>
            </w:r>
            <w:r w:rsidRPr="005067D4">
              <w:rPr>
                <w:rFonts w:ascii="Verdana" w:eastAsia="Times New Roman" w:hAnsi="Verdana" w:cs="Times New Roman"/>
                <w:bCs/>
                <w:sz w:val="16"/>
                <w:szCs w:val="16"/>
                <w:lang w:eastAsia="uk-UA"/>
              </w:rPr>
              <w:t xml:space="preserve"> № 979) </w:t>
            </w:r>
            <w:r w:rsidR="002A19F9" w:rsidRPr="005067D4">
              <w:rPr>
                <w:rFonts w:ascii="Verdana" w:eastAsia="Times New Roman" w:hAnsi="Verdana" w:cs="Times New Roman"/>
                <w:bCs/>
                <w:sz w:val="16"/>
                <w:szCs w:val="16"/>
                <w:lang w:eastAsia="uk-UA"/>
              </w:rPr>
              <w:br/>
            </w:r>
            <w:r w:rsidRPr="005067D4">
              <w:rPr>
                <w:rFonts w:ascii="Verdana" w:eastAsia="Times New Roman" w:hAnsi="Verdana" w:cs="Times New Roman"/>
                <w:bCs/>
                <w:sz w:val="16"/>
                <w:szCs w:val="16"/>
                <w:lang w:eastAsia="uk-UA"/>
              </w:rPr>
              <w:t>(далі – Порядок).</w:t>
            </w:r>
          </w:p>
          <w:p w:rsidR="00DE54B8" w:rsidRPr="005067D4" w:rsidRDefault="00DE54B8" w:rsidP="00DE54B8">
            <w:pPr>
              <w:ind w:firstLine="457"/>
              <w:jc w:val="both"/>
              <w:rPr>
                <w:rFonts w:ascii="Verdana" w:eastAsia="Times New Roman" w:hAnsi="Verdana" w:cs="Times New Roman"/>
                <w:sz w:val="16"/>
                <w:szCs w:val="16"/>
                <w:lang w:eastAsia="uk-UA"/>
              </w:rPr>
            </w:pPr>
            <w:bookmarkStart w:id="7" w:name="n128"/>
            <w:bookmarkEnd w:id="7"/>
            <w:r w:rsidRPr="005067D4">
              <w:rPr>
                <w:rFonts w:ascii="Verdana" w:eastAsia="Times New Roman" w:hAnsi="Verdana" w:cs="Times New Roman"/>
                <w:sz w:val="16"/>
                <w:szCs w:val="16"/>
                <w:lang w:eastAsia="uk-UA"/>
              </w:rPr>
              <w:t xml:space="preserve">До заяви додаються оригінали документів, зазначених у </w:t>
            </w:r>
            <w:hyperlink r:id="rId9" w:anchor="n121" w:history="1">
              <w:r w:rsidRPr="005067D4">
                <w:rPr>
                  <w:rStyle w:val="a5"/>
                  <w:rFonts w:ascii="Verdana" w:eastAsia="Times New Roman" w:hAnsi="Verdana" w:cs="Times New Roman"/>
                  <w:color w:val="auto"/>
                  <w:sz w:val="16"/>
                  <w:szCs w:val="16"/>
                  <w:u w:val="none"/>
                  <w:lang w:eastAsia="uk-UA"/>
                </w:rPr>
                <w:t>підпунктах 1</w:t>
              </w:r>
            </w:hyperlink>
            <w:r w:rsidRPr="005067D4">
              <w:rPr>
                <w:rFonts w:ascii="Verdana" w:eastAsia="Times New Roman" w:hAnsi="Verdana" w:cs="Times New Roman"/>
                <w:sz w:val="16"/>
                <w:szCs w:val="16"/>
                <w:lang w:eastAsia="uk-UA"/>
              </w:rPr>
              <w:t xml:space="preserve">, </w:t>
            </w:r>
            <w:hyperlink r:id="rId10" w:anchor="n124" w:history="1">
              <w:r w:rsidRPr="005067D4">
                <w:rPr>
                  <w:rStyle w:val="a5"/>
                  <w:rFonts w:ascii="Verdana" w:eastAsia="Times New Roman" w:hAnsi="Verdana" w:cs="Times New Roman"/>
                  <w:color w:val="auto"/>
                  <w:sz w:val="16"/>
                  <w:szCs w:val="16"/>
                  <w:u w:val="none"/>
                  <w:lang w:eastAsia="uk-UA"/>
                </w:rPr>
                <w:t>4</w:t>
              </w:r>
            </w:hyperlink>
            <w:r w:rsidRPr="005067D4">
              <w:rPr>
                <w:rFonts w:ascii="Verdana" w:eastAsia="Times New Roman" w:hAnsi="Verdana" w:cs="Times New Roman"/>
                <w:sz w:val="16"/>
                <w:szCs w:val="16"/>
                <w:lang w:eastAsia="uk-UA"/>
              </w:rPr>
              <w:t xml:space="preserve"> пункту 6 Порядку, і документа, що підтверджує сплату адміністративного збору, та копії документів, зазначених у </w:t>
            </w:r>
            <w:hyperlink r:id="rId11" w:anchor="n122" w:history="1">
              <w:r w:rsidRPr="005067D4">
                <w:rPr>
                  <w:rStyle w:val="a5"/>
                  <w:rFonts w:ascii="Verdana" w:eastAsia="Times New Roman" w:hAnsi="Verdana" w:cs="Times New Roman"/>
                  <w:color w:val="auto"/>
                  <w:sz w:val="16"/>
                  <w:szCs w:val="16"/>
                  <w:u w:val="none"/>
                  <w:lang w:eastAsia="uk-UA"/>
                </w:rPr>
                <w:t>підпунктах 2</w:t>
              </w:r>
            </w:hyperlink>
            <w:r w:rsidRPr="005067D4">
              <w:rPr>
                <w:rFonts w:ascii="Verdana" w:eastAsia="Times New Roman" w:hAnsi="Verdana" w:cs="Times New Roman"/>
                <w:sz w:val="16"/>
                <w:szCs w:val="16"/>
                <w:lang w:eastAsia="uk-UA"/>
              </w:rPr>
              <w:t xml:space="preserve"> і </w:t>
            </w:r>
            <w:hyperlink r:id="rId12" w:anchor="n123" w:history="1">
              <w:r w:rsidRPr="005067D4">
                <w:rPr>
                  <w:rStyle w:val="a5"/>
                  <w:rFonts w:ascii="Verdana" w:eastAsia="Times New Roman" w:hAnsi="Verdana" w:cs="Times New Roman"/>
                  <w:color w:val="auto"/>
                  <w:sz w:val="16"/>
                  <w:szCs w:val="16"/>
                  <w:u w:val="none"/>
                  <w:lang w:eastAsia="uk-UA"/>
                </w:rPr>
                <w:t>3</w:t>
              </w:r>
            </w:hyperlink>
            <w:r w:rsidRPr="005067D4">
              <w:rPr>
                <w:rFonts w:ascii="Verdana" w:eastAsia="Times New Roman" w:hAnsi="Verdana" w:cs="Times New Roman"/>
                <w:sz w:val="16"/>
                <w:szCs w:val="16"/>
                <w:lang w:eastAsia="uk-UA"/>
              </w:rPr>
              <w:t xml:space="preserve">  пункту 6 Порядку, та документа про звільнення від сплати адміністративного збору, засвідчені працівником територіального органу/територіального підрозділу ДМС шляхом проставлення відмітки «Згідно з оригіналом» та підпису із зазначенням його посади, прізвища, ініціалів і дати.</w:t>
            </w:r>
          </w:p>
          <w:p w:rsidR="00E8675B" w:rsidRPr="005067D4" w:rsidRDefault="00DE54B8" w:rsidP="006D7907">
            <w:pPr>
              <w:ind w:firstLine="457"/>
              <w:jc w:val="both"/>
              <w:rPr>
                <w:rFonts w:ascii="Verdana" w:eastAsia="Times New Roman" w:hAnsi="Verdana" w:cs="Times New Roman"/>
                <w:sz w:val="16"/>
                <w:szCs w:val="16"/>
                <w:lang w:eastAsia="uk-UA"/>
              </w:rPr>
            </w:pPr>
            <w:bookmarkStart w:id="8" w:name="n129"/>
            <w:bookmarkEnd w:id="8"/>
            <w:r w:rsidRPr="005067D4">
              <w:rPr>
                <w:rFonts w:ascii="Verdana" w:eastAsia="Times New Roman" w:hAnsi="Verdana" w:cs="Times New Roman"/>
                <w:sz w:val="16"/>
                <w:szCs w:val="16"/>
                <w:lang w:eastAsia="uk-UA"/>
              </w:rPr>
              <w:t xml:space="preserve">Оригінали документів, зазначених у </w:t>
            </w:r>
            <w:hyperlink r:id="rId13" w:anchor="n122" w:history="1">
              <w:r w:rsidRPr="005067D4">
                <w:rPr>
                  <w:rStyle w:val="a5"/>
                  <w:rFonts w:ascii="Verdana" w:eastAsia="Times New Roman" w:hAnsi="Verdana" w:cs="Times New Roman"/>
                  <w:color w:val="auto"/>
                  <w:sz w:val="16"/>
                  <w:szCs w:val="16"/>
                  <w:u w:val="none"/>
                  <w:lang w:eastAsia="uk-UA"/>
                </w:rPr>
                <w:t>підпунктах 2</w:t>
              </w:r>
            </w:hyperlink>
            <w:r w:rsidRPr="005067D4">
              <w:rPr>
                <w:rFonts w:ascii="Verdana" w:eastAsia="Times New Roman" w:hAnsi="Verdana" w:cs="Times New Roman"/>
                <w:sz w:val="16"/>
                <w:szCs w:val="16"/>
                <w:lang w:eastAsia="uk-UA"/>
              </w:rPr>
              <w:t xml:space="preserve"> і </w:t>
            </w:r>
            <w:hyperlink r:id="rId14" w:anchor="n123" w:history="1">
              <w:r w:rsidRPr="005067D4">
                <w:rPr>
                  <w:rStyle w:val="a5"/>
                  <w:rFonts w:ascii="Verdana" w:eastAsia="Times New Roman" w:hAnsi="Verdana" w:cs="Times New Roman"/>
                  <w:color w:val="auto"/>
                  <w:sz w:val="16"/>
                  <w:szCs w:val="16"/>
                  <w:u w:val="none"/>
                  <w:lang w:eastAsia="uk-UA"/>
                </w:rPr>
                <w:t>3</w:t>
              </w:r>
            </w:hyperlink>
            <w:r w:rsidRPr="005067D4">
              <w:rPr>
                <w:rFonts w:ascii="Verdana" w:eastAsia="Times New Roman" w:hAnsi="Verdana" w:cs="Times New Roman"/>
                <w:sz w:val="16"/>
                <w:szCs w:val="16"/>
                <w:lang w:eastAsia="uk-UA"/>
              </w:rPr>
              <w:br/>
              <w:t>пункту 6 Порядку, та документа про звільнення від сплати адміністративного збору повертаються іноземцеві або особі без громадянства.</w:t>
            </w:r>
          </w:p>
          <w:p w:rsidR="00A206D2" w:rsidRPr="005067D4" w:rsidRDefault="00A206D2" w:rsidP="00A206D2">
            <w:pPr>
              <w:ind w:firstLine="457"/>
              <w:jc w:val="both"/>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 xml:space="preserve">У разі подання іноземцем або особою без громадянства заяви із порушенням строків, встановлених абзацом першим пункту 5 Порядку, але до закінчення встановленого строку перебування на території України, до заяви додаються документи, що підтверджують наявність підстав, що унеможливлюють їх виїзд з </w:t>
            </w:r>
            <w:r w:rsidRPr="005067D4">
              <w:rPr>
                <w:rFonts w:ascii="Verdana" w:eastAsia="Times New Roman" w:hAnsi="Verdana" w:cs="Times New Roman"/>
                <w:sz w:val="16"/>
                <w:szCs w:val="16"/>
                <w:lang w:eastAsia="uk-UA"/>
              </w:rPr>
              <w:lastRenderedPageBreak/>
              <w:t>території України.</w:t>
            </w:r>
          </w:p>
        </w:tc>
      </w:tr>
      <w:tr w:rsidR="00E8675B" w:rsidRPr="005067D4"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lastRenderedPageBreak/>
              <w:t>10.</w:t>
            </w:r>
          </w:p>
        </w:tc>
        <w:tc>
          <w:tcPr>
            <w:tcW w:w="3244" w:type="dxa"/>
            <w:tcBorders>
              <w:top w:val="single" w:sz="4" w:space="0" w:color="000000"/>
              <w:left w:val="single" w:sz="4" w:space="0" w:color="000000"/>
              <w:bottom w:val="single" w:sz="4" w:space="0" w:color="000000"/>
              <w:right w:val="single" w:sz="4" w:space="0" w:color="000000"/>
            </w:tcBorders>
          </w:tcPr>
          <w:p w:rsidR="00E8675B" w:rsidRPr="005067D4" w:rsidRDefault="00E8675B" w:rsidP="009D2E76">
            <w:pPr>
              <w:jc w:val="center"/>
              <w:rPr>
                <w:rFonts w:ascii="Verdana" w:hAnsi="Verdana"/>
                <w:sz w:val="16"/>
                <w:szCs w:val="16"/>
              </w:rPr>
            </w:pPr>
            <w:r w:rsidRPr="005067D4">
              <w:rPr>
                <w:rFonts w:ascii="Verdana" w:hAnsi="Verdana"/>
                <w:sz w:val="16"/>
                <w:szCs w:val="16"/>
                <w:lang w:eastAsia="uk-UA"/>
              </w:rPr>
              <w:t>Порядок та спосіб подання документів, необхідних для отримання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DE54B8" w:rsidRPr="005067D4" w:rsidRDefault="00DE54B8" w:rsidP="001D5B68">
            <w:pPr>
              <w:ind w:firstLine="470"/>
              <w:jc w:val="both"/>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 xml:space="preserve">Заява про продовження строку перебування на території України за формою згідно з </w:t>
            </w:r>
            <w:hyperlink r:id="rId15" w:anchor="n218" w:history="1">
              <w:r w:rsidRPr="005067D4">
                <w:rPr>
                  <w:rStyle w:val="a5"/>
                  <w:rFonts w:ascii="Verdana" w:eastAsia="Times New Roman" w:hAnsi="Verdana" w:cs="Times New Roman"/>
                  <w:color w:val="auto"/>
                  <w:sz w:val="16"/>
                  <w:szCs w:val="16"/>
                  <w:u w:val="none"/>
                  <w:lang w:eastAsia="uk-UA"/>
                </w:rPr>
                <w:t>додатком 1</w:t>
              </w:r>
            </w:hyperlink>
            <w:r w:rsidRPr="005067D4">
              <w:rPr>
                <w:rFonts w:ascii="Verdana" w:eastAsia="Times New Roman" w:hAnsi="Verdana" w:cs="Times New Roman"/>
                <w:sz w:val="16"/>
                <w:szCs w:val="16"/>
                <w:lang w:eastAsia="uk-UA"/>
              </w:rPr>
              <w:t xml:space="preserve"> до Порядку подається особисто повнолітнім дієздатним іноземцем або особою без громадянства чи законним представником повнолітньої недієздатної особи та приймаючою стороною територіальному органу/територіальному підрозділу ДМС за місцем перебування іноземця або особи без громадянства не пізніше ніж за три робочих дні до закінчення встановленого строку перебування на території України.</w:t>
            </w:r>
          </w:p>
          <w:p w:rsidR="0038453A" w:rsidRPr="005067D4" w:rsidRDefault="00DE54B8" w:rsidP="0038453A">
            <w:pPr>
              <w:ind w:firstLine="470"/>
              <w:jc w:val="both"/>
              <w:rPr>
                <w:rFonts w:ascii="Verdana" w:eastAsia="Times New Roman" w:hAnsi="Verdana" w:cs="Times New Roman"/>
                <w:sz w:val="16"/>
                <w:szCs w:val="16"/>
                <w:lang w:eastAsia="uk-UA"/>
              </w:rPr>
            </w:pPr>
            <w:bookmarkStart w:id="9" w:name="n118"/>
            <w:bookmarkStart w:id="10" w:name="n119"/>
            <w:bookmarkEnd w:id="9"/>
            <w:bookmarkEnd w:id="10"/>
            <w:r w:rsidRPr="005067D4">
              <w:rPr>
                <w:rFonts w:ascii="Verdana" w:eastAsia="Times New Roman" w:hAnsi="Verdana" w:cs="Times New Roman"/>
                <w:sz w:val="16"/>
                <w:szCs w:val="16"/>
                <w:lang w:eastAsia="uk-UA"/>
              </w:rPr>
              <w:t>У разі порушення іноземцем або особою без громадянства встановленого строку перебування на території України заява приймається після притягнення іноземця або особи без громадянства та приймаючої сторони до адміністративної відповідальності.</w:t>
            </w:r>
          </w:p>
          <w:p w:rsidR="00E8675B" w:rsidRPr="005067D4" w:rsidRDefault="001D10AB" w:rsidP="00A206D2">
            <w:pPr>
              <w:ind w:firstLine="470"/>
              <w:jc w:val="both"/>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tc>
      </w:tr>
      <w:tr w:rsidR="00E8675B" w:rsidRPr="005067D4"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11.</w:t>
            </w:r>
          </w:p>
        </w:tc>
        <w:tc>
          <w:tcPr>
            <w:tcW w:w="3244" w:type="dxa"/>
            <w:tcBorders>
              <w:top w:val="single" w:sz="4" w:space="0" w:color="000000"/>
              <w:left w:val="single" w:sz="4" w:space="0" w:color="000000"/>
              <w:bottom w:val="single" w:sz="4" w:space="0" w:color="000000"/>
              <w:right w:val="single" w:sz="4" w:space="0" w:color="000000"/>
            </w:tcBorders>
          </w:tcPr>
          <w:p w:rsidR="00E8675B" w:rsidRPr="005067D4" w:rsidRDefault="00E8675B" w:rsidP="009D2E76">
            <w:pPr>
              <w:jc w:val="center"/>
              <w:rPr>
                <w:rFonts w:ascii="Verdana" w:hAnsi="Verdana"/>
                <w:sz w:val="16"/>
                <w:szCs w:val="16"/>
              </w:rPr>
            </w:pPr>
            <w:r w:rsidRPr="005067D4">
              <w:rPr>
                <w:rFonts w:ascii="Verdana" w:eastAsia="Times New Roman" w:hAnsi="Verdana" w:cs="Times New Roman"/>
                <w:sz w:val="16"/>
                <w:szCs w:val="16"/>
                <w:lang w:eastAsia="uk-UA"/>
              </w:rPr>
              <w:t>Платність (безоплатність) надання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p>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Адміністративна послуга платна</w:t>
            </w:r>
          </w:p>
          <w:p w:rsidR="00E8675B" w:rsidRPr="005067D4" w:rsidRDefault="00E8675B" w:rsidP="00E8675B">
            <w:pPr>
              <w:jc w:val="center"/>
              <w:rPr>
                <w:rFonts w:ascii="Verdana" w:eastAsia="Times New Roman" w:hAnsi="Verdana" w:cs="Times New Roman"/>
                <w:sz w:val="16"/>
                <w:szCs w:val="16"/>
                <w:lang w:eastAsia="uk-UA"/>
              </w:rPr>
            </w:pPr>
          </w:p>
        </w:tc>
      </w:tr>
      <w:tr w:rsidR="00E8675B" w:rsidRPr="005067D4" w:rsidTr="007C18B8">
        <w:trPr>
          <w:trHeight w:val="258"/>
        </w:trPr>
        <w:tc>
          <w:tcPr>
            <w:tcW w:w="9854" w:type="dxa"/>
            <w:gridSpan w:val="3"/>
            <w:tcBorders>
              <w:top w:val="single" w:sz="4" w:space="0" w:color="000000"/>
              <w:left w:val="single" w:sz="4" w:space="0" w:color="000000"/>
              <w:bottom w:val="single" w:sz="4" w:space="0" w:color="000000"/>
              <w:right w:val="single" w:sz="4" w:space="0" w:color="000000"/>
            </w:tcBorders>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i/>
                <w:sz w:val="16"/>
                <w:szCs w:val="16"/>
                <w:lang w:eastAsia="uk-UA"/>
              </w:rPr>
              <w:t>У разі платності</w:t>
            </w:r>
            <w:r w:rsidRPr="005067D4">
              <w:rPr>
                <w:rFonts w:ascii="Verdana" w:eastAsia="Times New Roman" w:hAnsi="Verdana" w:cs="Times New Roman"/>
                <w:sz w:val="16"/>
                <w:szCs w:val="16"/>
                <w:lang w:eastAsia="uk-UA"/>
              </w:rPr>
              <w:t xml:space="preserve">: </w:t>
            </w:r>
          </w:p>
        </w:tc>
      </w:tr>
      <w:tr w:rsidR="00E8675B" w:rsidRPr="005067D4"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11.1.</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Нормативно-правові акти, на підставі яких стягується плата</w:t>
            </w:r>
          </w:p>
        </w:tc>
        <w:tc>
          <w:tcPr>
            <w:tcW w:w="5929" w:type="dxa"/>
            <w:tcBorders>
              <w:top w:val="single" w:sz="4" w:space="0" w:color="000000"/>
              <w:left w:val="single" w:sz="4" w:space="0" w:color="000000"/>
              <w:bottom w:val="single" w:sz="4" w:space="0" w:color="000000"/>
              <w:right w:val="single" w:sz="4" w:space="0" w:color="000000"/>
            </w:tcBorders>
          </w:tcPr>
          <w:p w:rsidR="001D5B68" w:rsidRPr="005067D4" w:rsidRDefault="00A17A24" w:rsidP="009D2E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70"/>
              <w:jc w:val="both"/>
              <w:rPr>
                <w:rFonts w:ascii="Verdana" w:eastAsia="Times New Roman" w:hAnsi="Verdana" w:cs="Times New Roman"/>
                <w:color w:val="000000"/>
                <w:sz w:val="16"/>
                <w:szCs w:val="16"/>
                <w:lang w:eastAsia="ru-RU"/>
              </w:rPr>
            </w:pPr>
            <w:r w:rsidRPr="005067D4">
              <w:rPr>
                <w:rFonts w:ascii="Verdana" w:eastAsia="Times New Roman" w:hAnsi="Verdana" w:cs="Times New Roman"/>
                <w:color w:val="000000"/>
                <w:sz w:val="16"/>
                <w:szCs w:val="16"/>
                <w:lang w:eastAsia="ru-RU"/>
              </w:rPr>
              <w:t>Частина третя статті 17 Закону</w:t>
            </w:r>
            <w:r w:rsidR="009E1528" w:rsidRPr="005067D4">
              <w:rPr>
                <w:rFonts w:ascii="Verdana" w:eastAsia="Times New Roman" w:hAnsi="Verdana" w:cs="Times New Roman"/>
                <w:color w:val="000000"/>
                <w:sz w:val="16"/>
                <w:szCs w:val="16"/>
                <w:lang w:eastAsia="ru-RU"/>
              </w:rPr>
              <w:t>;</w:t>
            </w:r>
          </w:p>
          <w:p w:rsidR="00E8675B" w:rsidRPr="005067D4" w:rsidRDefault="00A17A24" w:rsidP="009D2E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70"/>
              <w:jc w:val="both"/>
              <w:rPr>
                <w:rFonts w:ascii="Verdana" w:eastAsia="Times New Roman" w:hAnsi="Verdana" w:cs="Courier New"/>
                <w:color w:val="000000"/>
                <w:sz w:val="16"/>
                <w:szCs w:val="16"/>
                <w:lang w:eastAsia="uk-UA"/>
              </w:rPr>
            </w:pPr>
            <w:r w:rsidRPr="005067D4">
              <w:rPr>
                <w:rFonts w:ascii="Verdana" w:eastAsia="Times New Roman" w:hAnsi="Verdana" w:cs="Times New Roman"/>
                <w:color w:val="000000"/>
                <w:sz w:val="16"/>
                <w:szCs w:val="16"/>
                <w:lang w:eastAsia="ru-RU"/>
              </w:rPr>
              <w:t>п</w:t>
            </w:r>
            <w:r w:rsidR="001D5B68" w:rsidRPr="005067D4">
              <w:rPr>
                <w:rFonts w:ascii="Verdana" w:eastAsia="Times New Roman" w:hAnsi="Verdana" w:cs="Times New Roman"/>
                <w:color w:val="000000"/>
                <w:sz w:val="16"/>
                <w:szCs w:val="16"/>
                <w:lang w:eastAsia="ru-RU"/>
              </w:rPr>
              <w:t xml:space="preserve">ункт 5 статті 2, підпункт </w:t>
            </w:r>
            <w:r w:rsidR="00A233B0" w:rsidRPr="005067D4">
              <w:rPr>
                <w:rFonts w:ascii="Verdana" w:eastAsia="Times New Roman" w:hAnsi="Verdana" w:cs="Times New Roman"/>
                <w:color w:val="000000"/>
                <w:sz w:val="16"/>
                <w:szCs w:val="16"/>
                <w:lang w:eastAsia="ru-RU"/>
              </w:rPr>
              <w:t>«</w:t>
            </w:r>
            <w:r w:rsidR="001D5B68" w:rsidRPr="005067D4">
              <w:rPr>
                <w:rFonts w:ascii="Verdana" w:eastAsia="Times New Roman" w:hAnsi="Verdana" w:cs="Times New Roman"/>
                <w:color w:val="000000"/>
                <w:sz w:val="16"/>
                <w:szCs w:val="16"/>
                <w:lang w:eastAsia="ru-RU"/>
              </w:rPr>
              <w:t>з</w:t>
            </w:r>
            <w:r w:rsidR="00A233B0" w:rsidRPr="005067D4">
              <w:rPr>
                <w:rFonts w:ascii="Verdana" w:eastAsia="Times New Roman" w:hAnsi="Verdana" w:cs="Times New Roman"/>
                <w:color w:val="000000"/>
                <w:sz w:val="16"/>
                <w:szCs w:val="16"/>
                <w:lang w:eastAsia="ru-RU"/>
              </w:rPr>
              <w:t>»</w:t>
            </w:r>
            <w:r w:rsidR="00E8675B" w:rsidRPr="005067D4">
              <w:rPr>
                <w:rFonts w:ascii="Verdana" w:eastAsia="Times New Roman" w:hAnsi="Verdana" w:cs="Times New Roman"/>
                <w:color w:val="000000"/>
                <w:sz w:val="16"/>
                <w:szCs w:val="16"/>
                <w:lang w:eastAsia="ru-RU"/>
              </w:rPr>
              <w:t xml:space="preserve"> пункту 6 статті 3</w:t>
            </w:r>
            <w:r w:rsidR="00E8675B" w:rsidRPr="005067D4">
              <w:rPr>
                <w:rFonts w:ascii="Verdana" w:eastAsia="Times New Roman" w:hAnsi="Verdana" w:cs="Times New Roman"/>
                <w:color w:val="000000"/>
                <w:sz w:val="16"/>
                <w:szCs w:val="16"/>
                <w:lang w:eastAsia="uk-UA"/>
              </w:rPr>
              <w:t xml:space="preserve">Декрету Кабінету Міністрів України </w:t>
            </w:r>
            <w:r w:rsidR="00E8675B" w:rsidRPr="005067D4">
              <w:rPr>
                <w:rFonts w:ascii="Verdana" w:eastAsia="Times New Roman" w:hAnsi="Verdana" w:cs="Courier New"/>
                <w:color w:val="000000"/>
                <w:sz w:val="16"/>
                <w:szCs w:val="16"/>
                <w:lang w:eastAsia="uk-UA"/>
              </w:rPr>
              <w:t>від 21</w:t>
            </w:r>
            <w:r w:rsidR="001D10AB" w:rsidRPr="005067D4">
              <w:rPr>
                <w:rFonts w:ascii="Verdana" w:eastAsia="Times New Roman" w:hAnsi="Verdana" w:cs="Courier New"/>
                <w:color w:val="000000"/>
                <w:sz w:val="16"/>
                <w:szCs w:val="16"/>
                <w:lang w:eastAsia="uk-UA"/>
              </w:rPr>
              <w:t xml:space="preserve"> січня </w:t>
            </w:r>
            <w:r w:rsidR="00E8675B" w:rsidRPr="005067D4">
              <w:rPr>
                <w:rFonts w:ascii="Verdana" w:eastAsia="Times New Roman" w:hAnsi="Verdana" w:cs="Courier New"/>
                <w:color w:val="000000"/>
                <w:sz w:val="16"/>
                <w:szCs w:val="16"/>
                <w:lang w:eastAsia="uk-UA"/>
              </w:rPr>
              <w:t xml:space="preserve">1993 </w:t>
            </w:r>
            <w:r w:rsidR="001D10AB" w:rsidRPr="005067D4">
              <w:rPr>
                <w:rFonts w:ascii="Verdana" w:eastAsia="Times New Roman" w:hAnsi="Verdana" w:cs="Courier New"/>
                <w:color w:val="000000"/>
                <w:sz w:val="16"/>
                <w:szCs w:val="16"/>
                <w:lang w:eastAsia="uk-UA"/>
              </w:rPr>
              <w:t xml:space="preserve">року </w:t>
            </w:r>
            <w:r w:rsidR="00E8675B" w:rsidRPr="005067D4">
              <w:rPr>
                <w:rFonts w:ascii="Verdana" w:eastAsia="Times New Roman" w:hAnsi="Verdana" w:cs="Courier New"/>
                <w:color w:val="000000"/>
                <w:sz w:val="16"/>
                <w:szCs w:val="16"/>
                <w:lang w:eastAsia="uk-UA"/>
              </w:rPr>
              <w:t xml:space="preserve">№ 7-93 </w:t>
            </w:r>
            <w:r w:rsidR="00E8675B" w:rsidRPr="005067D4">
              <w:rPr>
                <w:rFonts w:ascii="Verdana" w:eastAsia="Times New Roman" w:hAnsi="Verdana" w:cs="Times New Roman"/>
                <w:color w:val="000000"/>
                <w:sz w:val="16"/>
                <w:szCs w:val="16"/>
                <w:lang w:eastAsia="uk-UA"/>
              </w:rPr>
              <w:t>«Про державне мито»</w:t>
            </w:r>
            <w:r w:rsidR="001D5B68" w:rsidRPr="005067D4">
              <w:rPr>
                <w:rFonts w:ascii="Verdana" w:eastAsia="Times New Roman" w:hAnsi="Verdana" w:cs="Courier New"/>
                <w:color w:val="000000"/>
                <w:sz w:val="16"/>
                <w:szCs w:val="16"/>
                <w:lang w:eastAsia="uk-UA"/>
              </w:rPr>
              <w:t>;</w:t>
            </w:r>
          </w:p>
          <w:p w:rsidR="00E8675B" w:rsidRPr="005067D4" w:rsidRDefault="001D5B68" w:rsidP="009D2E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70"/>
              <w:jc w:val="both"/>
              <w:rPr>
                <w:rFonts w:ascii="Verdana" w:eastAsia="Times New Roman" w:hAnsi="Verdana" w:cs="Courier New"/>
                <w:color w:val="000000"/>
                <w:sz w:val="16"/>
                <w:szCs w:val="16"/>
                <w:highlight w:val="green"/>
                <w:lang w:eastAsia="uk-UA"/>
              </w:rPr>
            </w:pPr>
            <w:r w:rsidRPr="005067D4">
              <w:rPr>
                <w:rFonts w:ascii="Verdana" w:eastAsia="Times New Roman" w:hAnsi="Verdana" w:cs="Courier New"/>
                <w:color w:val="000000"/>
                <w:sz w:val="16"/>
                <w:szCs w:val="16"/>
                <w:lang w:eastAsia="uk-UA"/>
              </w:rPr>
              <w:t xml:space="preserve">постанова Кабінету Міністрів України від </w:t>
            </w:r>
            <w:r w:rsidR="00A206D2" w:rsidRPr="005067D4">
              <w:rPr>
                <w:rFonts w:ascii="Verdana" w:eastAsia="Times New Roman" w:hAnsi="Verdana" w:cs="Courier New"/>
                <w:color w:val="000000"/>
                <w:sz w:val="16"/>
                <w:szCs w:val="16"/>
                <w:lang w:eastAsia="uk-UA"/>
              </w:rPr>
              <w:t>0</w:t>
            </w:r>
            <w:r w:rsidRPr="005067D4">
              <w:rPr>
                <w:rFonts w:ascii="Verdana" w:eastAsia="Times New Roman" w:hAnsi="Verdana" w:cs="Courier New"/>
                <w:color w:val="000000"/>
                <w:sz w:val="16"/>
                <w:szCs w:val="16"/>
                <w:lang w:eastAsia="uk-UA"/>
              </w:rPr>
              <w:t xml:space="preserve">4 червня </w:t>
            </w:r>
            <w:r w:rsidR="00A206D2" w:rsidRPr="005067D4">
              <w:rPr>
                <w:rFonts w:ascii="Verdana" w:eastAsia="Times New Roman" w:hAnsi="Verdana" w:cs="Courier New"/>
                <w:color w:val="000000"/>
                <w:sz w:val="16"/>
                <w:szCs w:val="16"/>
                <w:lang w:eastAsia="uk-UA"/>
              </w:rPr>
              <w:br/>
            </w:r>
            <w:r w:rsidRPr="005067D4">
              <w:rPr>
                <w:rFonts w:ascii="Verdana" w:eastAsia="Times New Roman" w:hAnsi="Verdana" w:cs="Courier New"/>
                <w:color w:val="000000"/>
                <w:sz w:val="16"/>
                <w:szCs w:val="16"/>
                <w:lang w:eastAsia="uk-UA"/>
              </w:rPr>
              <w:t>2007 року № 795 «</w:t>
            </w:r>
            <w:r w:rsidRPr="005067D4">
              <w:rPr>
                <w:rFonts w:ascii="Verdana" w:eastAsia="Times New Roman" w:hAnsi="Verdana" w:cs="Courier New"/>
                <w:bCs/>
                <w:color w:val="000000"/>
                <w:sz w:val="16"/>
                <w:szCs w:val="16"/>
                <w:lang w:eastAsia="uk-UA"/>
              </w:rPr>
              <w:t>Про затвердження переліку платних послуг, які надаються підрозділами Міністерства внутрішніх справ, Національної поліції та Державної міграційної служби, і розміру плати за їх надання</w:t>
            </w:r>
            <w:r w:rsidRPr="005067D4">
              <w:rPr>
                <w:rFonts w:ascii="Verdana" w:eastAsia="Times New Roman" w:hAnsi="Verdana" w:cs="Courier New"/>
                <w:color w:val="000000"/>
                <w:sz w:val="16"/>
                <w:szCs w:val="16"/>
                <w:lang w:eastAsia="uk-UA"/>
              </w:rPr>
              <w:t>»</w:t>
            </w:r>
            <w:r w:rsidR="00757EB2" w:rsidRPr="005067D4">
              <w:rPr>
                <w:rFonts w:ascii="Verdana" w:eastAsia="Times New Roman" w:hAnsi="Verdana" w:cs="Courier New"/>
                <w:color w:val="000000"/>
                <w:sz w:val="16"/>
                <w:szCs w:val="16"/>
                <w:lang w:eastAsia="uk-UA"/>
              </w:rPr>
              <w:t>.</w:t>
            </w:r>
          </w:p>
        </w:tc>
      </w:tr>
      <w:tr w:rsidR="00E8675B" w:rsidRPr="005067D4"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11.2.</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Розмір та порядок внесення плати (адміністративного збору) за платну адміністративну послугу</w:t>
            </w:r>
          </w:p>
        </w:tc>
        <w:tc>
          <w:tcPr>
            <w:tcW w:w="5929" w:type="dxa"/>
            <w:tcBorders>
              <w:top w:val="single" w:sz="4" w:space="0" w:color="000000"/>
              <w:left w:val="single" w:sz="4" w:space="0" w:color="000000"/>
              <w:bottom w:val="single" w:sz="4" w:space="0" w:color="000000"/>
              <w:right w:val="single" w:sz="4" w:space="0" w:color="000000"/>
            </w:tcBorders>
          </w:tcPr>
          <w:p w:rsidR="00E8675B" w:rsidRPr="005067D4" w:rsidRDefault="00E8675B" w:rsidP="009D2E76">
            <w:pPr>
              <w:ind w:firstLine="470"/>
              <w:jc w:val="both"/>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 xml:space="preserve">Державне мито – </w:t>
            </w:r>
            <w:r w:rsidR="00A17A24" w:rsidRPr="005067D4">
              <w:rPr>
                <w:rFonts w:ascii="Verdana" w:eastAsia="Times New Roman" w:hAnsi="Verdana" w:cs="Times New Roman"/>
                <w:sz w:val="16"/>
                <w:szCs w:val="16"/>
                <w:lang w:eastAsia="uk-UA"/>
              </w:rPr>
              <w:t>1 неоподатковуваний мінімум</w:t>
            </w:r>
            <w:r w:rsidRPr="005067D4">
              <w:rPr>
                <w:rFonts w:ascii="Verdana" w:eastAsia="Times New Roman" w:hAnsi="Verdana" w:cs="Times New Roman"/>
                <w:sz w:val="16"/>
                <w:szCs w:val="16"/>
                <w:lang w:eastAsia="uk-UA"/>
              </w:rPr>
              <w:t xml:space="preserve"> доходів </w:t>
            </w:r>
            <w:r w:rsidRPr="005067D4">
              <w:rPr>
                <w:rFonts w:ascii="Verdana" w:eastAsia="Times New Roman" w:hAnsi="Verdana" w:cs="Times New Roman"/>
                <w:sz w:val="16"/>
                <w:szCs w:val="16"/>
                <w:lang w:eastAsia="ru-RU"/>
              </w:rPr>
              <w:t>громадян</w:t>
            </w:r>
            <w:r w:rsidR="00757EB2" w:rsidRPr="005067D4">
              <w:rPr>
                <w:rFonts w:ascii="Verdana" w:eastAsia="Times New Roman" w:hAnsi="Verdana" w:cs="Times New Roman"/>
                <w:sz w:val="16"/>
                <w:szCs w:val="16"/>
                <w:lang w:eastAsia="ru-RU"/>
              </w:rPr>
              <w:t xml:space="preserve"> (</w:t>
            </w:r>
            <w:r w:rsidR="00A206D2" w:rsidRPr="005067D4">
              <w:rPr>
                <w:rFonts w:ascii="Verdana" w:eastAsia="Times New Roman" w:hAnsi="Verdana" w:cs="Times New Roman"/>
                <w:sz w:val="16"/>
                <w:szCs w:val="16"/>
                <w:lang w:eastAsia="ru-RU"/>
              </w:rPr>
              <w:t>17 грн</w:t>
            </w:r>
            <w:r w:rsidRPr="005067D4">
              <w:rPr>
                <w:rFonts w:ascii="Verdana" w:eastAsia="Times New Roman" w:hAnsi="Verdana" w:cs="Times New Roman"/>
                <w:sz w:val="16"/>
                <w:szCs w:val="16"/>
                <w:lang w:eastAsia="ru-RU"/>
              </w:rPr>
              <w:t>).</w:t>
            </w:r>
          </w:p>
          <w:p w:rsidR="00E8675B" w:rsidRPr="005067D4" w:rsidRDefault="00E8675B" w:rsidP="009D2E76">
            <w:pPr>
              <w:ind w:firstLine="470"/>
              <w:jc w:val="both"/>
              <w:rPr>
                <w:rFonts w:ascii="Verdana" w:eastAsia="Times New Roman" w:hAnsi="Verdana" w:cs="Times New Roman"/>
                <w:sz w:val="16"/>
                <w:szCs w:val="16"/>
                <w:lang w:eastAsia="ru-RU"/>
              </w:rPr>
            </w:pPr>
            <w:r w:rsidRPr="005067D4">
              <w:rPr>
                <w:rFonts w:ascii="Verdana" w:eastAsia="Times New Roman" w:hAnsi="Verdana" w:cs="Times New Roman"/>
                <w:sz w:val="16"/>
                <w:szCs w:val="16"/>
                <w:lang w:eastAsia="ru-RU"/>
              </w:rPr>
              <w:t xml:space="preserve">Вартість адміністративної послуги </w:t>
            </w:r>
            <w:r w:rsidR="00A17A24" w:rsidRPr="005067D4">
              <w:rPr>
                <w:rFonts w:ascii="Verdana" w:eastAsia="Times New Roman" w:hAnsi="Verdana" w:cs="Times New Roman"/>
                <w:sz w:val="16"/>
                <w:szCs w:val="16"/>
                <w:lang w:eastAsia="ru-RU"/>
              </w:rPr>
              <w:t>–44,85</w:t>
            </w:r>
            <w:r w:rsidRPr="005067D4">
              <w:rPr>
                <w:rFonts w:ascii="Verdana" w:eastAsia="Times New Roman" w:hAnsi="Verdana" w:cs="Times New Roman"/>
                <w:sz w:val="16"/>
                <w:szCs w:val="16"/>
                <w:lang w:eastAsia="ru-RU"/>
              </w:rPr>
              <w:t xml:space="preserve"> грн. </w:t>
            </w:r>
          </w:p>
          <w:p w:rsidR="00A17A24" w:rsidRPr="005067D4" w:rsidRDefault="009E1528" w:rsidP="009D2E76">
            <w:pPr>
              <w:ind w:firstLine="470"/>
              <w:jc w:val="both"/>
              <w:rPr>
                <w:rFonts w:ascii="Verdana" w:eastAsia="Times New Roman" w:hAnsi="Verdana" w:cs="Times New Roman"/>
                <w:sz w:val="16"/>
                <w:szCs w:val="16"/>
                <w:lang w:eastAsia="ru-RU"/>
              </w:rPr>
            </w:pPr>
            <w:r w:rsidRPr="005067D4">
              <w:rPr>
                <w:rFonts w:ascii="Verdana" w:eastAsia="Times New Roman" w:hAnsi="Verdana" w:cs="Times New Roman"/>
                <w:sz w:val="16"/>
                <w:szCs w:val="16"/>
                <w:lang w:eastAsia="ru-RU"/>
              </w:rPr>
              <w:t>Вартість адміністративного збору</w:t>
            </w:r>
            <w:r w:rsidR="00E8675B" w:rsidRPr="005067D4">
              <w:rPr>
                <w:rFonts w:ascii="Verdana" w:eastAsia="Times New Roman" w:hAnsi="Verdana" w:cs="Times New Roman"/>
                <w:sz w:val="16"/>
                <w:szCs w:val="16"/>
                <w:lang w:eastAsia="ru-RU"/>
              </w:rPr>
              <w:t xml:space="preserve"> –</w:t>
            </w:r>
            <w:r w:rsidR="00A17A24" w:rsidRPr="005067D4">
              <w:rPr>
                <w:rFonts w:ascii="Verdana" w:eastAsia="Times New Roman" w:hAnsi="Verdana" w:cs="Times New Roman"/>
                <w:sz w:val="16"/>
                <w:szCs w:val="16"/>
                <w:lang w:eastAsia="ru-RU"/>
              </w:rPr>
              <w:t xml:space="preserve"> 0,1 прожиткового мінімуму, встановленого для працездатних осіб</w:t>
            </w:r>
            <w:r w:rsidR="006D7907" w:rsidRPr="005067D4">
              <w:rPr>
                <w:rFonts w:ascii="Verdana" w:eastAsia="Times New Roman" w:hAnsi="Verdana" w:cs="Times New Roman"/>
                <w:sz w:val="16"/>
                <w:szCs w:val="16"/>
                <w:lang w:eastAsia="ru-RU"/>
              </w:rPr>
              <w:t xml:space="preserve"> на 1 січня календарного року</w:t>
            </w:r>
            <w:r w:rsidRPr="005067D4">
              <w:rPr>
                <w:rFonts w:ascii="Verdana" w:eastAsia="Times New Roman" w:hAnsi="Verdana" w:cs="Times New Roman"/>
                <w:sz w:val="16"/>
                <w:szCs w:val="16"/>
                <w:lang w:eastAsia="ru-RU"/>
              </w:rPr>
              <w:t>.</w:t>
            </w:r>
          </w:p>
          <w:p w:rsidR="00E8675B" w:rsidRPr="005067D4" w:rsidRDefault="00A17A24" w:rsidP="009D2E76">
            <w:pPr>
              <w:ind w:firstLine="470"/>
              <w:jc w:val="both"/>
              <w:rPr>
                <w:rFonts w:ascii="Verdana" w:eastAsia="Times New Roman" w:hAnsi="Verdana" w:cs="Times New Roman"/>
                <w:sz w:val="16"/>
                <w:szCs w:val="16"/>
                <w:lang w:eastAsia="ru-RU"/>
              </w:rPr>
            </w:pPr>
            <w:r w:rsidRPr="005067D4">
              <w:rPr>
                <w:rFonts w:ascii="Verdana" w:eastAsia="Times New Roman" w:hAnsi="Verdana" w:cs="Times New Roman"/>
                <w:sz w:val="16"/>
                <w:szCs w:val="16"/>
                <w:lang w:eastAsia="ru-RU"/>
              </w:rPr>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p>
        </w:tc>
      </w:tr>
      <w:tr w:rsidR="00E8675B" w:rsidRPr="005067D4"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11.3.</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Розрахунковий рахунок для внесення плати</w:t>
            </w:r>
          </w:p>
        </w:tc>
        <w:tc>
          <w:tcPr>
            <w:tcW w:w="5929" w:type="dxa"/>
            <w:tcBorders>
              <w:top w:val="single" w:sz="4" w:space="0" w:color="000000"/>
              <w:left w:val="single" w:sz="4" w:space="0" w:color="000000"/>
              <w:bottom w:val="single" w:sz="4" w:space="0" w:color="000000"/>
              <w:right w:val="single" w:sz="4" w:space="0" w:color="000000"/>
            </w:tcBorders>
          </w:tcPr>
          <w:p w:rsidR="00E8675B" w:rsidRDefault="00E8675B" w:rsidP="00E8675B">
            <w:pPr>
              <w:jc w:val="both"/>
              <w:rPr>
                <w:rFonts w:ascii="Verdana" w:eastAsia="Times New Roman" w:hAnsi="Verdana" w:cs="Times New Roman"/>
                <w:sz w:val="16"/>
                <w:szCs w:val="16"/>
                <w:lang w:eastAsia="uk-UA"/>
              </w:rPr>
            </w:pPr>
            <w:r w:rsidRPr="00227AAE">
              <w:rPr>
                <w:rFonts w:ascii="Verdana" w:eastAsia="Times New Roman" w:hAnsi="Verdana" w:cs="Times New Roman"/>
                <w:sz w:val="16"/>
                <w:szCs w:val="16"/>
                <w:lang w:eastAsia="uk-UA"/>
              </w:rPr>
              <w:t> </w:t>
            </w:r>
            <w:r w:rsidR="001C7C92" w:rsidRPr="00227AAE">
              <w:rPr>
                <w:rFonts w:ascii="Verdana" w:eastAsia="Times New Roman" w:hAnsi="Verdana" w:cs="Times New Roman"/>
                <w:sz w:val="16"/>
                <w:szCs w:val="16"/>
                <w:lang w:val="en-US" w:eastAsia="uk-UA"/>
              </w:rPr>
              <w:t>UA 528207720355189002001079859</w:t>
            </w:r>
          </w:p>
          <w:p w:rsidR="002916A7" w:rsidRPr="002916A7" w:rsidRDefault="002916A7" w:rsidP="00E8675B">
            <w:pPr>
              <w:jc w:val="both"/>
              <w:rPr>
                <w:rFonts w:ascii="Verdana" w:eastAsia="Times New Roman" w:hAnsi="Verdana" w:cs="Times New Roman"/>
                <w:sz w:val="16"/>
                <w:szCs w:val="16"/>
                <w:lang w:eastAsia="uk-UA"/>
              </w:rPr>
            </w:pPr>
            <w:r>
              <w:rPr>
                <w:rFonts w:ascii="Verdana" w:hAnsi="Verdana"/>
                <w:bCs/>
                <w:color w:val="000000"/>
                <w:sz w:val="16"/>
                <w:szCs w:val="16"/>
              </w:rPr>
              <w:t>UA278999980314050538000020649 - держмито</w:t>
            </w:r>
          </w:p>
        </w:tc>
      </w:tr>
      <w:tr w:rsidR="00E8675B" w:rsidRPr="005067D4" w:rsidTr="007C18B8">
        <w:trPr>
          <w:trHeight w:val="1166"/>
        </w:trPr>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12.</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Строк надання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E8675B" w:rsidRPr="005067D4" w:rsidRDefault="001D10AB" w:rsidP="009D2E76">
            <w:pPr>
              <w:ind w:firstLine="470"/>
              <w:jc w:val="both"/>
              <w:rPr>
                <w:rFonts w:ascii="Verdana" w:eastAsia="Times New Roman" w:hAnsi="Verdana" w:cs="Times New Roman"/>
                <w:color w:val="000000"/>
                <w:sz w:val="16"/>
                <w:szCs w:val="16"/>
                <w:lang w:eastAsia="ru-RU"/>
              </w:rPr>
            </w:pPr>
            <w:r w:rsidRPr="005067D4">
              <w:rPr>
                <w:rFonts w:ascii="Verdana" w:eastAsia="Times New Roman" w:hAnsi="Verdana" w:cs="Times New Roman"/>
                <w:color w:val="000000"/>
                <w:sz w:val="16"/>
                <w:szCs w:val="16"/>
                <w:lang w:eastAsia="ru-RU"/>
              </w:rPr>
              <w:t>Рішення про продовження строку перебування чи про відмову в продовженні строку перебування приймається протягом трьох робочих днів з дати прийняття документів за результатами ідентифікації іноземця або особи без громадянства, перевірки поданих документів та відсутності підстав для відмови в продовженні строку перебування на період існування обставин, підтверджених документально.</w:t>
            </w:r>
          </w:p>
        </w:tc>
      </w:tr>
      <w:tr w:rsidR="00E8675B" w:rsidRPr="005067D4"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13.</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Перелік підстав для відмови у наданні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B33D12" w:rsidRPr="005067D4" w:rsidRDefault="005F4658" w:rsidP="009D2E76">
            <w:pPr>
              <w:ind w:firstLine="611"/>
              <w:jc w:val="both"/>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залишення заяви без руху та негайно (за можливості) вручає під розписку іноземцю або особі без громадянства повідомлення про залишення заяви про продовження строку перебування на території України без руху із зазначенням виявлених недоліків з посиланням на порушені вимоги законодавства.</w:t>
            </w:r>
          </w:p>
          <w:p w:rsidR="009E1528" w:rsidRPr="005067D4" w:rsidRDefault="00B33D12" w:rsidP="009D2E76">
            <w:pPr>
              <w:ind w:firstLine="611"/>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 xml:space="preserve">У продовженні строку перебування в Україні </w:t>
            </w:r>
          </w:p>
          <w:p w:rsidR="00B33D12" w:rsidRPr="005067D4" w:rsidRDefault="00B33D12" w:rsidP="009D2E76">
            <w:pPr>
              <w:ind w:firstLine="611"/>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відмовляється в разі:</w:t>
            </w:r>
          </w:p>
          <w:p w:rsidR="00B33D12" w:rsidRPr="005067D4" w:rsidRDefault="00B33D12" w:rsidP="009D2E76">
            <w:pPr>
              <w:ind w:firstLine="611"/>
              <w:jc w:val="both"/>
              <w:rPr>
                <w:rFonts w:ascii="Verdana" w:eastAsia="Times New Roman" w:hAnsi="Verdana" w:cs="Times New Roman"/>
                <w:sz w:val="16"/>
                <w:szCs w:val="16"/>
                <w:lang w:eastAsia="uk-UA"/>
              </w:rPr>
            </w:pPr>
            <w:bookmarkStart w:id="11" w:name="n171"/>
            <w:bookmarkEnd w:id="11"/>
            <w:r w:rsidRPr="005067D4">
              <w:rPr>
                <w:rFonts w:ascii="Verdana" w:eastAsia="Times New Roman" w:hAnsi="Verdana" w:cs="Times New Roman"/>
                <w:sz w:val="16"/>
                <w:szCs w:val="16"/>
                <w:lang w:eastAsia="uk-UA"/>
              </w:rPr>
              <w:t>1) відсутності достатнього фінансового забезпечення для покриття витрат, пов’язаних із перебуванням іноземця або особи без громадянства в Україні, або відповідних гарантій від приймаючої сторони;</w:t>
            </w:r>
          </w:p>
          <w:p w:rsidR="00B33D12" w:rsidRPr="005067D4" w:rsidRDefault="00B33D12" w:rsidP="009D2E76">
            <w:pPr>
              <w:ind w:firstLine="611"/>
              <w:jc w:val="both"/>
              <w:rPr>
                <w:rFonts w:ascii="Verdana" w:eastAsia="Times New Roman" w:hAnsi="Verdana" w:cs="Times New Roman"/>
                <w:sz w:val="16"/>
                <w:szCs w:val="16"/>
                <w:lang w:eastAsia="uk-UA"/>
              </w:rPr>
            </w:pPr>
            <w:bookmarkStart w:id="12" w:name="n172"/>
            <w:bookmarkEnd w:id="12"/>
            <w:r w:rsidRPr="005067D4">
              <w:rPr>
                <w:rFonts w:ascii="Verdana" w:eastAsia="Times New Roman" w:hAnsi="Verdana" w:cs="Times New Roman"/>
                <w:sz w:val="16"/>
                <w:szCs w:val="16"/>
                <w:lang w:eastAsia="uk-UA"/>
              </w:rPr>
              <w:lastRenderedPageBreak/>
              <w:t>2) коли є обґрунтовані підстави вважати, що іноземець або особа без громадянства мають інші, ніж заявлені у заяві, підстави та мету перебування в Україні;</w:t>
            </w:r>
          </w:p>
          <w:p w:rsidR="00B33D12" w:rsidRPr="005067D4" w:rsidRDefault="00B33D12" w:rsidP="009D2E76">
            <w:pPr>
              <w:ind w:firstLine="611"/>
              <w:jc w:val="both"/>
              <w:rPr>
                <w:rFonts w:ascii="Verdana" w:eastAsia="Times New Roman" w:hAnsi="Verdana" w:cs="Times New Roman"/>
                <w:sz w:val="16"/>
                <w:szCs w:val="16"/>
                <w:lang w:eastAsia="uk-UA"/>
              </w:rPr>
            </w:pPr>
            <w:bookmarkStart w:id="13" w:name="n173"/>
            <w:bookmarkEnd w:id="13"/>
            <w:r w:rsidRPr="005067D4">
              <w:rPr>
                <w:rFonts w:ascii="Verdana" w:eastAsia="Times New Roman" w:hAnsi="Verdana" w:cs="Times New Roman"/>
                <w:sz w:val="16"/>
                <w:szCs w:val="16"/>
                <w:lang w:eastAsia="uk-UA"/>
              </w:rPr>
              <w:t>3) коли іноземець або особа без громадянства не подали відповідного підтвердження підстав для подальшого перебування на території України;</w:t>
            </w:r>
          </w:p>
          <w:p w:rsidR="00B33D12" w:rsidRPr="005067D4" w:rsidRDefault="00B33D12" w:rsidP="009D2E76">
            <w:pPr>
              <w:ind w:firstLine="611"/>
              <w:jc w:val="both"/>
              <w:rPr>
                <w:rFonts w:ascii="Verdana" w:eastAsia="Times New Roman" w:hAnsi="Verdana" w:cs="Times New Roman"/>
                <w:sz w:val="16"/>
                <w:szCs w:val="16"/>
                <w:lang w:eastAsia="uk-UA"/>
              </w:rPr>
            </w:pPr>
            <w:bookmarkStart w:id="14" w:name="n174"/>
            <w:bookmarkEnd w:id="14"/>
            <w:r w:rsidRPr="005067D4">
              <w:rPr>
                <w:rFonts w:ascii="Verdana" w:eastAsia="Times New Roman" w:hAnsi="Verdana" w:cs="Times New Roman"/>
                <w:sz w:val="16"/>
                <w:szCs w:val="16"/>
                <w:lang w:eastAsia="uk-UA"/>
              </w:rPr>
              <w:t>4) коли дані, отримані з відповідних автоматизованих інформаційних і довідкових систем, реєстрів державних органів, не підтверджують подану іноземцем або особою без громадянства інформацію;</w:t>
            </w:r>
          </w:p>
          <w:p w:rsidR="00B33D12" w:rsidRPr="005067D4" w:rsidRDefault="00B33D12" w:rsidP="009D2E76">
            <w:pPr>
              <w:ind w:firstLine="611"/>
              <w:jc w:val="both"/>
              <w:rPr>
                <w:rFonts w:ascii="Verdana" w:eastAsia="Times New Roman" w:hAnsi="Verdana" w:cs="Times New Roman"/>
                <w:sz w:val="16"/>
                <w:szCs w:val="16"/>
                <w:lang w:eastAsia="uk-UA"/>
              </w:rPr>
            </w:pPr>
            <w:bookmarkStart w:id="15" w:name="n175"/>
            <w:bookmarkEnd w:id="15"/>
            <w:r w:rsidRPr="005067D4">
              <w:rPr>
                <w:rFonts w:ascii="Verdana" w:eastAsia="Times New Roman" w:hAnsi="Verdana" w:cs="Times New Roman"/>
                <w:sz w:val="16"/>
                <w:szCs w:val="16"/>
                <w:lang w:eastAsia="uk-UA"/>
              </w:rPr>
              <w:t>5) подання іноземцем або особою без громадянства завідомо неправдивих відомостей, підроблених чи недійсних документів;</w:t>
            </w:r>
          </w:p>
          <w:p w:rsidR="00B33D12" w:rsidRPr="005067D4" w:rsidRDefault="00B33D12" w:rsidP="009D2E76">
            <w:pPr>
              <w:ind w:firstLine="611"/>
              <w:jc w:val="both"/>
              <w:rPr>
                <w:rFonts w:ascii="Verdana" w:eastAsia="Times New Roman" w:hAnsi="Verdana" w:cs="Times New Roman"/>
                <w:sz w:val="16"/>
                <w:szCs w:val="16"/>
                <w:lang w:eastAsia="uk-UA"/>
              </w:rPr>
            </w:pPr>
            <w:bookmarkStart w:id="16" w:name="n176"/>
            <w:bookmarkEnd w:id="16"/>
            <w:r w:rsidRPr="005067D4">
              <w:rPr>
                <w:rFonts w:ascii="Verdana" w:eastAsia="Times New Roman" w:hAnsi="Verdana" w:cs="Times New Roman"/>
                <w:sz w:val="16"/>
                <w:szCs w:val="16"/>
                <w:lang w:eastAsia="uk-UA"/>
              </w:rPr>
              <w:t>6) коли виявлено факти невиконання іноземцем або особою без громадянства рішення суду чи органів державної влади, уповноважених накладати адміністративні стягнення, або вони мають інші майнові зобов’язання перед державою (включаючи витрати, пов’язані з видворенням або реадмісією), фізичними або юридичними особами, або щодо них діє невиконане рішення уповноваженого державного органу про примусове повернення, примусове видворення або заборону в’їзду в Україну;</w:t>
            </w:r>
          </w:p>
          <w:p w:rsidR="00B33D12" w:rsidRPr="005067D4" w:rsidRDefault="00B33D12" w:rsidP="009D2E76">
            <w:pPr>
              <w:ind w:firstLine="611"/>
              <w:jc w:val="both"/>
              <w:rPr>
                <w:rFonts w:ascii="Verdana" w:eastAsia="Times New Roman" w:hAnsi="Verdana" w:cs="Times New Roman"/>
                <w:sz w:val="16"/>
                <w:szCs w:val="16"/>
                <w:lang w:eastAsia="uk-UA"/>
              </w:rPr>
            </w:pPr>
            <w:bookmarkStart w:id="17" w:name="n177"/>
            <w:bookmarkEnd w:id="17"/>
            <w:r w:rsidRPr="005067D4">
              <w:rPr>
                <w:rFonts w:ascii="Verdana" w:eastAsia="Times New Roman" w:hAnsi="Verdana" w:cs="Times New Roman"/>
                <w:sz w:val="16"/>
                <w:szCs w:val="16"/>
                <w:lang w:eastAsia="uk-UA"/>
              </w:rPr>
              <w:t>7) необхідності забезпечення національної безпеки або охорони громадського порядку;</w:t>
            </w:r>
          </w:p>
          <w:p w:rsidR="00E8675B" w:rsidRPr="005067D4" w:rsidRDefault="00B33D12" w:rsidP="009D2E76">
            <w:pPr>
              <w:ind w:firstLine="611"/>
              <w:jc w:val="both"/>
              <w:rPr>
                <w:rFonts w:ascii="Verdana" w:eastAsia="Times New Roman" w:hAnsi="Verdana" w:cs="Times New Roman"/>
                <w:sz w:val="16"/>
                <w:szCs w:val="16"/>
                <w:lang w:eastAsia="uk-UA"/>
              </w:rPr>
            </w:pPr>
            <w:bookmarkStart w:id="18" w:name="n178"/>
            <w:bookmarkEnd w:id="18"/>
            <w:r w:rsidRPr="005067D4">
              <w:rPr>
                <w:rFonts w:ascii="Verdana" w:eastAsia="Times New Roman" w:hAnsi="Verdana" w:cs="Times New Roman"/>
                <w:sz w:val="16"/>
                <w:szCs w:val="16"/>
                <w:lang w:eastAsia="uk-UA"/>
              </w:rPr>
              <w:t>8) необхідності охорони здоров’я, захисту прав і законних інтересів громадян України та інших осіб, що проживають в Україні.</w:t>
            </w:r>
          </w:p>
        </w:tc>
      </w:tr>
      <w:tr w:rsidR="00E8675B" w:rsidRPr="005067D4"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lastRenderedPageBreak/>
              <w:t>14.</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Результат надання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E8675B" w:rsidRPr="005067D4" w:rsidRDefault="00B33D12" w:rsidP="009D2E76">
            <w:pPr>
              <w:ind w:firstLine="611"/>
              <w:jc w:val="both"/>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Рішення про продовження строку перебування на території України або рішення про відмову в продовженні строку перебування на території України.</w:t>
            </w:r>
          </w:p>
        </w:tc>
      </w:tr>
      <w:tr w:rsidR="00E8675B" w:rsidRPr="005067D4" w:rsidTr="007C18B8">
        <w:trPr>
          <w:trHeight w:val="70"/>
        </w:trPr>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15.</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Способи отримання відповіді (результату)</w:t>
            </w:r>
          </w:p>
        </w:tc>
        <w:tc>
          <w:tcPr>
            <w:tcW w:w="5929" w:type="dxa"/>
            <w:tcBorders>
              <w:top w:val="single" w:sz="4" w:space="0" w:color="000000"/>
              <w:left w:val="single" w:sz="4" w:space="0" w:color="000000"/>
              <w:bottom w:val="single" w:sz="4" w:space="0" w:color="000000"/>
              <w:right w:val="single" w:sz="4" w:space="0" w:color="000000"/>
            </w:tcBorders>
          </w:tcPr>
          <w:p w:rsidR="00B33D12" w:rsidRPr="005067D4" w:rsidRDefault="00B33D12" w:rsidP="009D2E76">
            <w:pPr>
              <w:ind w:firstLine="611"/>
              <w:jc w:val="both"/>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Рішення про продовження строку перебування оформляється шляхом внесення до відомчої інформаційної системи ДМС із використанням кваліфікованого електронного підпису інформації про строк, на який продовжено строк перебування. Номер запису про продовження строку перебування формується відомчою інформаційною системою ДМС.</w:t>
            </w:r>
          </w:p>
          <w:p w:rsidR="00B33D12" w:rsidRPr="005067D4" w:rsidRDefault="00B33D12" w:rsidP="009D2E76">
            <w:pPr>
              <w:ind w:firstLine="611"/>
              <w:jc w:val="both"/>
              <w:rPr>
                <w:rFonts w:ascii="Verdana" w:eastAsia="Times New Roman" w:hAnsi="Verdana" w:cs="Times New Roman"/>
                <w:sz w:val="16"/>
                <w:szCs w:val="16"/>
                <w:lang w:eastAsia="uk-UA"/>
              </w:rPr>
            </w:pPr>
            <w:bookmarkStart w:id="19" w:name="n167"/>
            <w:bookmarkEnd w:id="19"/>
            <w:r w:rsidRPr="005067D4">
              <w:rPr>
                <w:rFonts w:ascii="Verdana" w:eastAsia="Times New Roman" w:hAnsi="Verdana" w:cs="Times New Roman"/>
                <w:sz w:val="16"/>
                <w:szCs w:val="16"/>
                <w:lang w:eastAsia="uk-UA"/>
              </w:rPr>
              <w:t>Працівник територіального органу/територіального підрозділу ДМС, до якого була подана заява, в паспортному документі іноземця або в документі, що посвідчує особу без громадянства, проставляє відмітку про продовження строку перебування на терит</w:t>
            </w:r>
            <w:r w:rsidR="00BA6052" w:rsidRPr="005067D4">
              <w:rPr>
                <w:rFonts w:ascii="Verdana" w:eastAsia="Times New Roman" w:hAnsi="Verdana" w:cs="Times New Roman"/>
                <w:sz w:val="16"/>
                <w:szCs w:val="16"/>
                <w:lang w:eastAsia="uk-UA"/>
              </w:rPr>
              <w:t xml:space="preserve">орії України за формою згідно з </w:t>
            </w:r>
            <w:hyperlink r:id="rId16" w:anchor="n220" w:history="1">
              <w:r w:rsidRPr="005067D4">
                <w:rPr>
                  <w:rStyle w:val="a5"/>
                  <w:rFonts w:ascii="Verdana" w:eastAsia="Times New Roman" w:hAnsi="Verdana" w:cs="Times New Roman"/>
                  <w:color w:val="auto"/>
                  <w:sz w:val="16"/>
                  <w:szCs w:val="16"/>
                  <w:u w:val="none"/>
                  <w:lang w:eastAsia="uk-UA"/>
                </w:rPr>
                <w:t>додатком 2</w:t>
              </w:r>
            </w:hyperlink>
            <w:r w:rsidR="00BA6052" w:rsidRPr="005067D4">
              <w:rPr>
                <w:rFonts w:ascii="Verdana" w:eastAsia="Times New Roman" w:hAnsi="Verdana" w:cs="Times New Roman"/>
                <w:sz w:val="16"/>
                <w:szCs w:val="16"/>
                <w:lang w:eastAsia="uk-UA"/>
              </w:rPr>
              <w:t xml:space="preserve"> до Порядку </w:t>
            </w:r>
            <w:r w:rsidRPr="005067D4">
              <w:rPr>
                <w:rFonts w:ascii="Verdana" w:eastAsia="Times New Roman" w:hAnsi="Verdana" w:cs="Times New Roman"/>
                <w:sz w:val="16"/>
                <w:szCs w:val="16"/>
                <w:lang w:eastAsia="uk-UA"/>
              </w:rPr>
              <w:t>та вносить до неї строк, до якого було продовжено строк перебування, та номер запису про продовження строку перебування.</w:t>
            </w:r>
          </w:p>
          <w:p w:rsidR="00B33D12" w:rsidRPr="005067D4" w:rsidRDefault="00B33D12" w:rsidP="009D2E76">
            <w:pPr>
              <w:ind w:firstLine="611"/>
              <w:jc w:val="both"/>
              <w:rPr>
                <w:rFonts w:ascii="Verdana" w:eastAsia="Times New Roman" w:hAnsi="Verdana" w:cs="Times New Roman"/>
                <w:sz w:val="16"/>
                <w:szCs w:val="16"/>
                <w:lang w:eastAsia="uk-UA"/>
              </w:rPr>
            </w:pPr>
            <w:bookmarkStart w:id="20" w:name="n168"/>
            <w:bookmarkEnd w:id="20"/>
            <w:r w:rsidRPr="005067D4">
              <w:rPr>
                <w:rFonts w:ascii="Verdana" w:eastAsia="Times New Roman" w:hAnsi="Verdana" w:cs="Times New Roman"/>
                <w:sz w:val="16"/>
                <w:szCs w:val="16"/>
                <w:lang w:eastAsia="uk-UA"/>
              </w:rPr>
              <w:t>Іноземець або особа без громадянства вважаються такими, яким продовжено строк перебування, лише за наявності в паспортному документі іноземця або в документі, що посвідчує особу без громадянства, зазначеної відмітки.</w:t>
            </w:r>
          </w:p>
          <w:p w:rsidR="00B33D12" w:rsidRPr="005067D4" w:rsidRDefault="00B33D12" w:rsidP="009D2E76">
            <w:pPr>
              <w:ind w:firstLine="611"/>
              <w:jc w:val="both"/>
              <w:rPr>
                <w:rFonts w:ascii="Verdana" w:eastAsia="Times New Roman" w:hAnsi="Verdana" w:cs="Times New Roman"/>
                <w:sz w:val="16"/>
                <w:szCs w:val="16"/>
                <w:lang w:eastAsia="uk-UA"/>
              </w:rPr>
            </w:pPr>
            <w:bookmarkStart w:id="21" w:name="n169"/>
            <w:bookmarkEnd w:id="21"/>
            <w:r w:rsidRPr="005067D4">
              <w:rPr>
                <w:rFonts w:ascii="Verdana" w:eastAsia="Times New Roman" w:hAnsi="Verdana" w:cs="Times New Roman"/>
                <w:sz w:val="16"/>
                <w:szCs w:val="16"/>
                <w:lang w:eastAsia="uk-UA"/>
              </w:rPr>
              <w:t>Дійсність відмітки про продовження строку перебування перевіряється на офіційному веб-сайті ДМС, в тому числі шляхом переходу за посиланням, яке міститься у двовимірному штрих-коді (QR-код), внесеному у відмітку про продовження строку перебування.</w:t>
            </w:r>
          </w:p>
          <w:p w:rsidR="00E8675B" w:rsidRPr="005067D4" w:rsidRDefault="00233496" w:rsidP="005067D4">
            <w:pPr>
              <w:ind w:firstLine="611"/>
              <w:jc w:val="both"/>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Копія рішення про відмову в продовженні строку перебування на території України із зазначенням причин відмови не пізніше ніж протягом наступного робочого дня з дня його прийняття надсилається іноземцеві або особі без громадянства на адресу особистої електронної пошти.</w:t>
            </w:r>
            <w:bookmarkStart w:id="22" w:name="n180"/>
            <w:bookmarkEnd w:id="22"/>
          </w:p>
        </w:tc>
      </w:tr>
      <w:tr w:rsidR="00E8675B" w:rsidRPr="005067D4"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16.</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5067D4" w:rsidRDefault="00E8675B" w:rsidP="00E8675B">
            <w:pPr>
              <w:jc w:val="center"/>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Примітка</w:t>
            </w:r>
          </w:p>
        </w:tc>
        <w:tc>
          <w:tcPr>
            <w:tcW w:w="5929" w:type="dxa"/>
            <w:tcBorders>
              <w:top w:val="single" w:sz="4" w:space="0" w:color="000000"/>
              <w:left w:val="single" w:sz="4" w:space="0" w:color="000000"/>
              <w:bottom w:val="single" w:sz="4" w:space="0" w:color="000000"/>
              <w:right w:val="single" w:sz="4" w:space="0" w:color="000000"/>
            </w:tcBorders>
          </w:tcPr>
          <w:p w:rsidR="00E8675B" w:rsidRPr="005067D4" w:rsidRDefault="00A206D2" w:rsidP="00A206D2">
            <w:pPr>
              <w:ind w:firstLine="470"/>
              <w:jc w:val="both"/>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Іноземець, особа без громадянства та приймаюча сторона мають право повторно звернутися до територіального органу/територіального підрозділу ДМС у разі зміни або усунення обставин, у зв’язку з якими їх заява про продовження строку перебування на території України була залишена без руху, за умови дотримання строків, визначених пунктом 5 Порядку.</w:t>
            </w:r>
          </w:p>
          <w:p w:rsidR="00A206D2" w:rsidRPr="005067D4" w:rsidRDefault="008552AC" w:rsidP="008552AC">
            <w:pPr>
              <w:ind w:firstLine="470"/>
              <w:jc w:val="both"/>
              <w:rPr>
                <w:rFonts w:ascii="Verdana" w:eastAsia="Times New Roman" w:hAnsi="Verdana" w:cs="Times New Roman"/>
                <w:sz w:val="16"/>
                <w:szCs w:val="16"/>
                <w:lang w:eastAsia="uk-UA"/>
              </w:rPr>
            </w:pPr>
            <w:r w:rsidRPr="005067D4">
              <w:rPr>
                <w:rFonts w:ascii="Verdana" w:eastAsia="Times New Roman" w:hAnsi="Verdana" w:cs="Times New Roman"/>
                <w:sz w:val="16"/>
                <w:szCs w:val="16"/>
                <w:lang w:eastAsia="uk-UA"/>
              </w:rPr>
              <w:t>Іноземець або особа без громадянства протягом 10 календарних днів з дати прийняття рішення про відмову в продовженні строку перебування мають право повторно звернутися до територіального органу/територіального підрозділу ДМС в разі зміни або усунення обставин, у зв’язку з якими їм було відмовлено в продовженні строку перебування, за умови дотримання строків, визначених пунктом 5 Порядку.</w:t>
            </w:r>
          </w:p>
        </w:tc>
      </w:tr>
    </w:tbl>
    <w:p w:rsidR="009A6551" w:rsidRPr="005067D4" w:rsidRDefault="009A6551" w:rsidP="009A6551">
      <w:pPr>
        <w:ind w:left="-142"/>
        <w:jc w:val="both"/>
        <w:rPr>
          <w:rFonts w:ascii="Verdana" w:eastAsia="Times New Roman" w:hAnsi="Verdana" w:cs="Times New Roman"/>
          <w:b/>
          <w:sz w:val="16"/>
          <w:szCs w:val="16"/>
          <w:lang w:eastAsia="ru-RU"/>
        </w:rPr>
      </w:pPr>
      <w:r w:rsidRPr="005067D4">
        <w:rPr>
          <w:rFonts w:ascii="Verdana" w:eastAsia="Times New Roman" w:hAnsi="Verdana" w:cs="Times New Roman"/>
          <w:b/>
          <w:sz w:val="16"/>
          <w:szCs w:val="16"/>
          <w:lang w:eastAsia="ru-RU"/>
        </w:rPr>
        <w:t xml:space="preserve">Заступник начальника Управління з питань </w:t>
      </w:r>
    </w:p>
    <w:p w:rsidR="009A6551" w:rsidRPr="005067D4" w:rsidRDefault="009A6551" w:rsidP="009A6551">
      <w:pPr>
        <w:ind w:left="-142"/>
        <w:jc w:val="both"/>
        <w:rPr>
          <w:rFonts w:ascii="Verdana" w:eastAsia="Times New Roman" w:hAnsi="Verdana" w:cs="Times New Roman"/>
          <w:b/>
          <w:sz w:val="16"/>
          <w:szCs w:val="16"/>
          <w:lang w:eastAsia="ru-RU"/>
        </w:rPr>
      </w:pPr>
      <w:r w:rsidRPr="005067D4">
        <w:rPr>
          <w:rFonts w:ascii="Verdana" w:eastAsia="Times New Roman" w:hAnsi="Verdana" w:cs="Times New Roman"/>
          <w:b/>
          <w:sz w:val="16"/>
          <w:szCs w:val="16"/>
          <w:lang w:eastAsia="ru-RU"/>
        </w:rPr>
        <w:t>тимчасового та постійного проживання</w:t>
      </w:r>
    </w:p>
    <w:p w:rsidR="009A6551" w:rsidRPr="005067D4" w:rsidRDefault="009A6551" w:rsidP="009A6551">
      <w:pPr>
        <w:ind w:left="-142"/>
        <w:jc w:val="both"/>
        <w:rPr>
          <w:rFonts w:ascii="Verdana" w:eastAsia="Times New Roman" w:hAnsi="Verdana" w:cs="Times New Roman"/>
          <w:b/>
          <w:sz w:val="16"/>
          <w:szCs w:val="16"/>
          <w:lang w:eastAsia="ru-RU"/>
        </w:rPr>
      </w:pPr>
      <w:r w:rsidRPr="005067D4">
        <w:rPr>
          <w:rFonts w:ascii="Verdana" w:eastAsia="Times New Roman" w:hAnsi="Verdana" w:cs="Times New Roman"/>
          <w:b/>
          <w:sz w:val="16"/>
          <w:szCs w:val="16"/>
          <w:lang w:eastAsia="ru-RU"/>
        </w:rPr>
        <w:t xml:space="preserve">іноземців та осіб без громадянства </w:t>
      </w:r>
    </w:p>
    <w:p w:rsidR="00A97F76" w:rsidRPr="005067D4" w:rsidRDefault="009A6551" w:rsidP="005067D4">
      <w:pPr>
        <w:ind w:left="-142"/>
        <w:jc w:val="both"/>
        <w:rPr>
          <w:rFonts w:ascii="Verdana" w:eastAsia="Times New Roman" w:hAnsi="Verdana" w:cs="Times New Roman"/>
          <w:b/>
          <w:sz w:val="16"/>
          <w:szCs w:val="16"/>
          <w:lang w:eastAsia="ru-RU"/>
        </w:rPr>
      </w:pPr>
      <w:r w:rsidRPr="005067D4">
        <w:rPr>
          <w:rFonts w:ascii="Verdana" w:eastAsia="Times New Roman" w:hAnsi="Verdana" w:cs="Times New Roman"/>
          <w:b/>
          <w:sz w:val="16"/>
          <w:szCs w:val="16"/>
          <w:lang w:eastAsia="ru-RU"/>
        </w:rPr>
        <w:t xml:space="preserve">ГУ ДМС у Харківській області </w:t>
      </w:r>
      <w:r w:rsidRPr="005067D4">
        <w:rPr>
          <w:rFonts w:ascii="Verdana" w:eastAsia="Times New Roman" w:hAnsi="Verdana" w:cs="Times New Roman"/>
          <w:b/>
          <w:sz w:val="16"/>
          <w:szCs w:val="16"/>
          <w:lang w:eastAsia="ru-RU"/>
        </w:rPr>
        <w:tab/>
      </w:r>
      <w:r w:rsidRPr="005067D4">
        <w:rPr>
          <w:rFonts w:ascii="Verdana" w:eastAsia="Times New Roman" w:hAnsi="Verdana" w:cs="Times New Roman"/>
          <w:b/>
          <w:sz w:val="16"/>
          <w:szCs w:val="16"/>
          <w:lang w:eastAsia="ru-RU"/>
        </w:rPr>
        <w:tab/>
      </w:r>
      <w:r w:rsidRPr="005067D4">
        <w:rPr>
          <w:rFonts w:ascii="Verdana" w:eastAsia="Times New Roman" w:hAnsi="Verdana" w:cs="Times New Roman"/>
          <w:b/>
          <w:sz w:val="16"/>
          <w:szCs w:val="16"/>
          <w:lang w:eastAsia="ru-RU"/>
        </w:rPr>
        <w:tab/>
      </w:r>
      <w:r w:rsidRPr="005067D4">
        <w:rPr>
          <w:rFonts w:ascii="Verdana" w:eastAsia="Times New Roman" w:hAnsi="Verdana" w:cs="Times New Roman"/>
          <w:b/>
          <w:sz w:val="16"/>
          <w:szCs w:val="16"/>
          <w:lang w:eastAsia="ru-RU"/>
        </w:rPr>
        <w:tab/>
        <w:t>Тетяна ПЕРЕПЕЛИЦЯ</w:t>
      </w:r>
    </w:p>
    <w:sectPr w:rsidR="00A97F76" w:rsidRPr="005067D4" w:rsidSect="00DD675B">
      <w:headerReference w:type="default" r:id="rId17"/>
      <w:pgSz w:w="11906" w:h="16838"/>
      <w:pgMar w:top="567" w:right="567" w:bottom="1560" w:left="1701" w:header="454"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91277" w:rsidRDefault="00791277">
      <w:r>
        <w:separator/>
      </w:r>
    </w:p>
  </w:endnote>
  <w:endnote w:type="continuationSeparator" w:id="1">
    <w:p w:rsidR="00791277" w:rsidRDefault="0079127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91277" w:rsidRDefault="00791277">
      <w:r>
        <w:separator/>
      </w:r>
    </w:p>
  </w:footnote>
  <w:footnote w:type="continuationSeparator" w:id="1">
    <w:p w:rsidR="00791277" w:rsidRDefault="0079127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7FBA" w:rsidRDefault="00B8615F">
    <w:pPr>
      <w:pStyle w:val="a3"/>
      <w:jc w:val="center"/>
      <w:rPr>
        <w:sz w:val="22"/>
      </w:rPr>
    </w:pPr>
    <w:r>
      <w:rPr>
        <w:sz w:val="22"/>
      </w:rPr>
      <w:fldChar w:fldCharType="begin"/>
    </w:r>
    <w:r w:rsidR="00422664">
      <w:rPr>
        <w:sz w:val="22"/>
      </w:rPr>
      <w:instrText>PAGE</w:instrText>
    </w:r>
    <w:r>
      <w:rPr>
        <w:sz w:val="22"/>
      </w:rPr>
      <w:fldChar w:fldCharType="separate"/>
    </w:r>
    <w:r w:rsidR="002916A7">
      <w:rPr>
        <w:noProof/>
        <w:sz w:val="22"/>
      </w:rPr>
      <w:t>4</w:t>
    </w:r>
    <w:r>
      <w:rPr>
        <w:sz w:val="22"/>
      </w:rPr>
      <w:fldChar w:fldCharType="end"/>
    </w:r>
  </w:p>
  <w:p w:rsidR="00F07FBA" w:rsidRDefault="00F07FBA">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40"/>
  <w:drawingGridVerticalSpacing w:val="381"/>
  <w:displayHorizontalDrawingGridEvery w:val="2"/>
  <w:characterSpacingControl w:val="doNotCompress"/>
  <w:footnotePr>
    <w:footnote w:id="0"/>
    <w:footnote w:id="1"/>
  </w:footnotePr>
  <w:endnotePr>
    <w:endnote w:id="0"/>
    <w:endnote w:id="1"/>
  </w:endnotePr>
  <w:compat/>
  <w:rsids>
    <w:rsidRoot w:val="00E8675B"/>
    <w:rsid w:val="0001766E"/>
    <w:rsid w:val="00022CC7"/>
    <w:rsid w:val="001C0BF6"/>
    <w:rsid w:val="001C7C92"/>
    <w:rsid w:val="001D10AB"/>
    <w:rsid w:val="001D5B68"/>
    <w:rsid w:val="00227AAE"/>
    <w:rsid w:val="00233496"/>
    <w:rsid w:val="002916A7"/>
    <w:rsid w:val="002A19F9"/>
    <w:rsid w:val="002A5657"/>
    <w:rsid w:val="002C6AA7"/>
    <w:rsid w:val="002D3EC5"/>
    <w:rsid w:val="002E3F86"/>
    <w:rsid w:val="00315F4F"/>
    <w:rsid w:val="00331FD2"/>
    <w:rsid w:val="0038453A"/>
    <w:rsid w:val="003A60A8"/>
    <w:rsid w:val="003C5B1C"/>
    <w:rsid w:val="003F7E4D"/>
    <w:rsid w:val="003F7F45"/>
    <w:rsid w:val="00422664"/>
    <w:rsid w:val="0048490C"/>
    <w:rsid w:val="004C3D97"/>
    <w:rsid w:val="005067D4"/>
    <w:rsid w:val="0057709A"/>
    <w:rsid w:val="005955D9"/>
    <w:rsid w:val="005C67F5"/>
    <w:rsid w:val="005F4658"/>
    <w:rsid w:val="00612826"/>
    <w:rsid w:val="00651823"/>
    <w:rsid w:val="006C455A"/>
    <w:rsid w:val="006D7907"/>
    <w:rsid w:val="00757EB2"/>
    <w:rsid w:val="00791277"/>
    <w:rsid w:val="008552AC"/>
    <w:rsid w:val="00881610"/>
    <w:rsid w:val="00904E6F"/>
    <w:rsid w:val="0093469E"/>
    <w:rsid w:val="009A6551"/>
    <w:rsid w:val="009D2E76"/>
    <w:rsid w:val="009E1528"/>
    <w:rsid w:val="009F56FC"/>
    <w:rsid w:val="00A17A24"/>
    <w:rsid w:val="00A206D2"/>
    <w:rsid w:val="00A233B0"/>
    <w:rsid w:val="00A42E56"/>
    <w:rsid w:val="00A97F76"/>
    <w:rsid w:val="00B33D12"/>
    <w:rsid w:val="00B8615F"/>
    <w:rsid w:val="00BA2879"/>
    <w:rsid w:val="00BA6052"/>
    <w:rsid w:val="00BB51A5"/>
    <w:rsid w:val="00C61D90"/>
    <w:rsid w:val="00D73EAE"/>
    <w:rsid w:val="00DD675B"/>
    <w:rsid w:val="00DE54B8"/>
    <w:rsid w:val="00E052CA"/>
    <w:rsid w:val="00E8675B"/>
    <w:rsid w:val="00F07FBA"/>
    <w:rsid w:val="00F24CAC"/>
    <w:rsid w:val="00F276CF"/>
    <w:rsid w:val="00F770D8"/>
    <w:rsid w:val="00FC21B1"/>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615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8675B"/>
    <w:pPr>
      <w:tabs>
        <w:tab w:val="center" w:pos="4819"/>
        <w:tab w:val="right" w:pos="9639"/>
      </w:tabs>
    </w:pPr>
  </w:style>
  <w:style w:type="character" w:customStyle="1" w:styleId="a4">
    <w:name w:val="Верхний колонтитул Знак"/>
    <w:basedOn w:val="a0"/>
    <w:link w:val="a3"/>
    <w:uiPriority w:val="99"/>
    <w:semiHidden/>
    <w:rsid w:val="00E8675B"/>
  </w:style>
  <w:style w:type="character" w:styleId="a5">
    <w:name w:val="Hyperlink"/>
    <w:basedOn w:val="a0"/>
    <w:uiPriority w:val="99"/>
    <w:unhideWhenUsed/>
    <w:rsid w:val="00DE54B8"/>
    <w:rPr>
      <w:color w:val="0000FF" w:themeColor="hyperlink"/>
      <w:u w:val="single"/>
    </w:rPr>
  </w:style>
  <w:style w:type="paragraph" w:styleId="a6">
    <w:name w:val="Balloon Text"/>
    <w:basedOn w:val="a"/>
    <w:link w:val="a7"/>
    <w:uiPriority w:val="99"/>
    <w:semiHidden/>
    <w:unhideWhenUsed/>
    <w:rsid w:val="00DD675B"/>
    <w:rPr>
      <w:rFonts w:ascii="Tahoma" w:hAnsi="Tahoma" w:cs="Tahoma"/>
      <w:sz w:val="16"/>
      <w:szCs w:val="16"/>
    </w:rPr>
  </w:style>
  <w:style w:type="character" w:customStyle="1" w:styleId="a7">
    <w:name w:val="Текст выноски Знак"/>
    <w:basedOn w:val="a0"/>
    <w:link w:val="a6"/>
    <w:uiPriority w:val="99"/>
    <w:semiHidden/>
    <w:rsid w:val="00DD675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8313088">
      <w:bodyDiv w:val="1"/>
      <w:marLeft w:val="0"/>
      <w:marRight w:val="0"/>
      <w:marTop w:val="0"/>
      <w:marBottom w:val="0"/>
      <w:divBdr>
        <w:top w:val="none" w:sz="0" w:space="0" w:color="auto"/>
        <w:left w:val="none" w:sz="0" w:space="0" w:color="auto"/>
        <w:bottom w:val="none" w:sz="0" w:space="0" w:color="auto"/>
        <w:right w:val="none" w:sz="0" w:space="0" w:color="auto"/>
      </w:divBdr>
    </w:div>
    <w:div w:id="728114174">
      <w:bodyDiv w:val="1"/>
      <w:marLeft w:val="0"/>
      <w:marRight w:val="0"/>
      <w:marTop w:val="0"/>
      <w:marBottom w:val="0"/>
      <w:divBdr>
        <w:top w:val="none" w:sz="0" w:space="0" w:color="auto"/>
        <w:left w:val="none" w:sz="0" w:space="0" w:color="auto"/>
        <w:bottom w:val="none" w:sz="0" w:space="0" w:color="auto"/>
        <w:right w:val="none" w:sz="0" w:space="0" w:color="auto"/>
      </w:divBdr>
    </w:div>
    <w:div w:id="893396402">
      <w:bodyDiv w:val="1"/>
      <w:marLeft w:val="0"/>
      <w:marRight w:val="0"/>
      <w:marTop w:val="0"/>
      <w:marBottom w:val="0"/>
      <w:divBdr>
        <w:top w:val="none" w:sz="0" w:space="0" w:color="auto"/>
        <w:left w:val="none" w:sz="0" w:space="0" w:color="auto"/>
        <w:bottom w:val="none" w:sz="0" w:space="0" w:color="auto"/>
        <w:right w:val="none" w:sz="0" w:space="0" w:color="auto"/>
      </w:divBdr>
    </w:div>
    <w:div w:id="1237015792">
      <w:bodyDiv w:val="1"/>
      <w:marLeft w:val="0"/>
      <w:marRight w:val="0"/>
      <w:marTop w:val="0"/>
      <w:marBottom w:val="0"/>
      <w:divBdr>
        <w:top w:val="none" w:sz="0" w:space="0" w:color="auto"/>
        <w:left w:val="none" w:sz="0" w:space="0" w:color="auto"/>
        <w:bottom w:val="none" w:sz="0" w:space="0" w:color="auto"/>
        <w:right w:val="none" w:sz="0" w:space="0" w:color="auto"/>
      </w:divBdr>
    </w:div>
    <w:div w:id="1341466050">
      <w:bodyDiv w:val="1"/>
      <w:marLeft w:val="0"/>
      <w:marRight w:val="0"/>
      <w:marTop w:val="0"/>
      <w:marBottom w:val="0"/>
      <w:divBdr>
        <w:top w:val="none" w:sz="0" w:space="0" w:color="auto"/>
        <w:left w:val="none" w:sz="0" w:space="0" w:color="auto"/>
        <w:bottom w:val="none" w:sz="0" w:space="0" w:color="auto"/>
        <w:right w:val="none" w:sz="0" w:space="0" w:color="auto"/>
      </w:divBdr>
    </w:div>
    <w:div w:id="1658727798">
      <w:bodyDiv w:val="1"/>
      <w:marLeft w:val="0"/>
      <w:marRight w:val="0"/>
      <w:marTop w:val="0"/>
      <w:marBottom w:val="0"/>
      <w:divBdr>
        <w:top w:val="none" w:sz="0" w:space="0" w:color="auto"/>
        <w:left w:val="none" w:sz="0" w:space="0" w:color="auto"/>
        <w:bottom w:val="none" w:sz="0" w:space="0" w:color="auto"/>
        <w:right w:val="none" w:sz="0" w:space="0" w:color="auto"/>
      </w:divBdr>
    </w:div>
    <w:div w:id="1691905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0-2012-%D0%BF" TargetMode="External"/><Relationship Id="rId13" Type="http://schemas.openxmlformats.org/officeDocument/2006/relationships/hyperlink" Target="https://zakon.rada.gov.ua/laws/show/150-2012-%D0%BF"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kh@dmsu.gov.ua" TargetMode="External"/><Relationship Id="rId12" Type="http://schemas.openxmlformats.org/officeDocument/2006/relationships/hyperlink" Target="https://zakon.rada.gov.ua/laws/show/150-2012-%D0%BF"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zakon.rada.gov.ua/laws/show/150-2012-%D0%BF"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zakon.rada.gov.ua/laws/show/150-2012-%D0%BF" TargetMode="External"/><Relationship Id="rId5" Type="http://schemas.openxmlformats.org/officeDocument/2006/relationships/footnotes" Target="footnotes.xml"/><Relationship Id="rId15" Type="http://schemas.openxmlformats.org/officeDocument/2006/relationships/hyperlink" Target="https://zakon.rada.gov.ua/laws/show/150-2012-%D0%BF" TargetMode="External"/><Relationship Id="rId10" Type="http://schemas.openxmlformats.org/officeDocument/2006/relationships/hyperlink" Target="https://zakon.rada.gov.ua/laws/show/150-2012-%D0%BF"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zakon.rada.gov.ua/laws/show/150-2012-%D0%BF" TargetMode="External"/><Relationship Id="rId14" Type="http://schemas.openxmlformats.org/officeDocument/2006/relationships/hyperlink" Target="https://zakon.rada.gov.ua/laws/show/150-2012-%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732B1C-7945-46B3-9960-30A575CBFB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10144</Words>
  <Characters>5783</Characters>
  <Application>Microsoft Office Word</Application>
  <DocSecurity>0</DocSecurity>
  <Lines>48</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6</cp:revision>
  <cp:lastPrinted>2025-10-01T06:35:00Z</cp:lastPrinted>
  <dcterms:created xsi:type="dcterms:W3CDTF">2025-10-30T10:02:00Z</dcterms:created>
  <dcterms:modified xsi:type="dcterms:W3CDTF">2025-11-04T13:40:00Z</dcterms:modified>
</cp:coreProperties>
</file>